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2A" w:rsidRDefault="00646739" w:rsidP="00646739">
      <w:pPr>
        <w:ind w:left="0" w:firstLine="0"/>
        <w:jc w:val="center"/>
      </w:pP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4x-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</m:oMath>
      </m:oMathPara>
    </w:p>
    <w:p w:rsidR="00646739" w:rsidRDefault="00646739" w:rsidP="00646739">
      <w:pPr>
        <w:ind w:left="0" w:firstLine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781869" cy="468774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4409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32" cy="469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739" w:rsidRDefault="00646739" w:rsidP="00646739">
      <w:r>
        <w:t xml:space="preserve">Исследовать функцию </w:t>
      </w:r>
      <w:proofErr w:type="spellStart"/>
      <w:r>
        <w:rPr>
          <w:rStyle w:val="a6"/>
        </w:rPr>
        <w:t>f</w:t>
      </w:r>
      <w:proofErr w:type="spellEnd"/>
      <w:r>
        <w:rPr>
          <w:rStyle w:val="a6"/>
        </w:rPr>
        <w:t xml:space="preserve"> </w:t>
      </w:r>
      <w:r>
        <w:t>(</w:t>
      </w:r>
      <w:proofErr w:type="spellStart"/>
      <w:r>
        <w:rPr>
          <w:rStyle w:val="a6"/>
        </w:rPr>
        <w:t>x</w:t>
      </w:r>
      <w:proofErr w:type="spellEnd"/>
      <w:r>
        <w:t xml:space="preserve">) </w:t>
      </w:r>
      <w:r>
        <w:rPr>
          <w:rStyle w:val="znak"/>
        </w:rPr>
        <w:t xml:space="preserve">= </w:t>
      </w:r>
      <w:r w:rsidRPr="00646739">
        <w:rPr>
          <w:rStyle w:val="znak"/>
        </w:rPr>
        <w:t>(4</w:t>
      </w:r>
      <w:r>
        <w:rPr>
          <w:rStyle w:val="a6"/>
        </w:rPr>
        <w:t>x</w:t>
      </w:r>
      <w:r>
        <w:rPr>
          <w:rStyle w:val="znak"/>
        </w:rPr>
        <w:t>–</w:t>
      </w:r>
      <w:r>
        <w:rPr>
          <w:rStyle w:val="a6"/>
        </w:rPr>
        <w:t>x</w:t>
      </w:r>
      <w:r>
        <w:rPr>
          <w:vertAlign w:val="superscript"/>
        </w:rPr>
        <w:t>2</w:t>
      </w:r>
      <w:r w:rsidRPr="00646739">
        <w:t>-4)/</w:t>
      </w:r>
      <w:r>
        <w:rPr>
          <w:lang w:val="en-US"/>
        </w:rPr>
        <w:t>x</w:t>
      </w:r>
      <w:r>
        <w:t xml:space="preserve"> и построить ее график.</w:t>
      </w:r>
    </w:p>
    <w:p w:rsidR="00646739" w:rsidRDefault="00646739" w:rsidP="00646739">
      <w:r>
        <w:rPr>
          <w:rStyle w:val="kerning"/>
        </w:rPr>
        <w:t>Решение:</w:t>
      </w:r>
      <w:r>
        <w:t xml:space="preserve"> </w:t>
      </w:r>
    </w:p>
    <w:p w:rsidR="00646739" w:rsidRDefault="00646739" w:rsidP="00646739">
      <w:pPr>
        <w:pStyle w:val="text"/>
      </w:pPr>
      <w:r>
        <w:t>1. Область определения функции - вся числовая ось.</w:t>
      </w:r>
    </w:p>
    <w:p w:rsidR="00646739" w:rsidRDefault="00646739" w:rsidP="00646739">
      <w:pPr>
        <w:pStyle w:val="text"/>
      </w:pPr>
      <w:r>
        <w:t xml:space="preserve">2. Функция </w:t>
      </w:r>
      <w:proofErr w:type="spellStart"/>
      <w:r>
        <w:rPr>
          <w:rStyle w:val="a6"/>
        </w:rPr>
        <w:t>f</w:t>
      </w:r>
      <w:proofErr w:type="spellEnd"/>
      <w:r>
        <w:rPr>
          <w:rStyle w:val="a6"/>
        </w:rPr>
        <w:t xml:space="preserve"> </w:t>
      </w:r>
      <w:r>
        <w:t>(</w:t>
      </w:r>
      <w:proofErr w:type="spellStart"/>
      <w:r>
        <w:rPr>
          <w:rStyle w:val="a6"/>
        </w:rPr>
        <w:t>x</w:t>
      </w:r>
      <w:proofErr w:type="spellEnd"/>
      <w:r>
        <w:t xml:space="preserve">) </w:t>
      </w:r>
      <w:r>
        <w:rPr>
          <w:rStyle w:val="znak"/>
        </w:rPr>
        <w:t xml:space="preserve">= </w:t>
      </w:r>
      <w:r w:rsidRPr="00646739">
        <w:rPr>
          <w:rStyle w:val="znak"/>
        </w:rPr>
        <w:t>(4</w:t>
      </w:r>
      <w:r>
        <w:rPr>
          <w:rStyle w:val="a6"/>
        </w:rPr>
        <w:t>x</w:t>
      </w:r>
      <w:r>
        <w:rPr>
          <w:rStyle w:val="znak"/>
        </w:rPr>
        <w:t>–</w:t>
      </w:r>
      <w:r>
        <w:rPr>
          <w:rStyle w:val="a6"/>
        </w:rPr>
        <w:t>x</w:t>
      </w:r>
      <w:r>
        <w:rPr>
          <w:vertAlign w:val="superscript"/>
        </w:rPr>
        <w:t>2</w:t>
      </w:r>
      <w:r w:rsidRPr="00646739">
        <w:t>-4)/</w:t>
      </w:r>
      <w:r>
        <w:rPr>
          <w:lang w:val="en-US"/>
        </w:rPr>
        <w:t>x</w:t>
      </w:r>
      <w:r>
        <w:t xml:space="preserve"> непрерывна на всей области определения,</w:t>
      </w:r>
      <w:r w:rsidRPr="00646739">
        <w:t xml:space="preserve"> кроме т</w:t>
      </w:r>
      <w:r>
        <w:t xml:space="preserve">очки разрыва при х=0. </w:t>
      </w:r>
    </w:p>
    <w:p w:rsidR="00646739" w:rsidRDefault="00646739" w:rsidP="00646739">
      <w:pPr>
        <w:pStyle w:val="text"/>
      </w:pPr>
      <w:r w:rsidRPr="004F1B9E">
        <w:t>3. Четность, нечетность, периодичность:</w:t>
      </w:r>
    </w:p>
    <w:p w:rsidR="00061E21" w:rsidRPr="00061E21" w:rsidRDefault="00061E21" w:rsidP="00646739">
      <w:pPr>
        <w:jc w:val="center"/>
      </w:pPr>
      <w:proofErr w:type="gramStart"/>
      <w:r w:rsidRPr="00061E21">
        <w:rPr>
          <w:rStyle w:val="a6"/>
          <w:lang w:val="en-US"/>
        </w:rPr>
        <w:t>f</w:t>
      </w:r>
      <w:proofErr w:type="gramEnd"/>
      <w:r w:rsidRPr="00061E21">
        <w:rPr>
          <w:rStyle w:val="a6"/>
        </w:rPr>
        <w:t xml:space="preserve"> </w:t>
      </w:r>
      <w:r w:rsidRPr="00061E21">
        <w:t>(-</w:t>
      </w:r>
      <w:r w:rsidRPr="00061E21">
        <w:rPr>
          <w:rStyle w:val="a6"/>
          <w:lang w:val="en-US"/>
        </w:rPr>
        <w:t>x</w:t>
      </w:r>
      <w:r w:rsidRPr="00061E21">
        <w:t xml:space="preserve">) </w:t>
      </w:r>
      <w:r w:rsidRPr="00061E21">
        <w:rPr>
          <w:rStyle w:val="znak"/>
        </w:rPr>
        <w:t>= (4</w:t>
      </w:r>
      <w:r w:rsidRPr="00061E21">
        <w:rPr>
          <w:rStyle w:val="a6"/>
          <w:lang w:val="en-US"/>
        </w:rPr>
        <w:t>x</w:t>
      </w:r>
      <w:r w:rsidRPr="00061E21">
        <w:rPr>
          <w:rStyle w:val="znak"/>
        </w:rPr>
        <w:t>–</w:t>
      </w:r>
      <w:r w:rsidRPr="00061E21">
        <w:rPr>
          <w:rStyle w:val="a6"/>
          <w:lang w:val="en-US"/>
        </w:rPr>
        <w:t>x</w:t>
      </w:r>
      <w:r w:rsidRPr="00061E21">
        <w:rPr>
          <w:vertAlign w:val="superscript"/>
        </w:rPr>
        <w:t>2</w:t>
      </w:r>
      <w:r w:rsidRPr="00061E21">
        <w:t>-4)/</w:t>
      </w:r>
      <w:r>
        <w:rPr>
          <w:lang w:val="en-US"/>
        </w:rPr>
        <w:t>x</w:t>
      </w:r>
      <w:r w:rsidRPr="00061E21">
        <w:rPr>
          <w:rStyle w:val="a6"/>
        </w:rPr>
        <w:t xml:space="preserve"> </w:t>
      </w:r>
      <w:r w:rsidR="00646739" w:rsidRPr="00061E21">
        <w:rPr>
          <w:rStyle w:val="znak"/>
        </w:rPr>
        <w:t>=</w:t>
      </w:r>
      <w:r w:rsidR="00646739" w:rsidRPr="00061E21">
        <w:t xml:space="preserve"> </w:t>
      </w:r>
      <w:r w:rsidRPr="00061E21">
        <w:t>(</w:t>
      </w:r>
      <w:r w:rsidR="00646739" w:rsidRPr="00061E21">
        <w:t>(</w:t>
      </w:r>
      <w:r w:rsidR="00646739" w:rsidRPr="00061E21">
        <w:rPr>
          <w:rStyle w:val="a6"/>
        </w:rPr>
        <w:t>–</w:t>
      </w:r>
      <w:r w:rsidRPr="00061E21">
        <w:rPr>
          <w:rStyle w:val="a6"/>
        </w:rPr>
        <w:t>4</w:t>
      </w:r>
      <w:r w:rsidR="00646739" w:rsidRPr="00061E21">
        <w:rPr>
          <w:rStyle w:val="a6"/>
          <w:lang w:val="en-US"/>
        </w:rPr>
        <w:t>x</w:t>
      </w:r>
      <w:r w:rsidRPr="00061E21">
        <w:t>)</w:t>
      </w:r>
      <w:r w:rsidR="00646739" w:rsidRPr="00061E21">
        <w:rPr>
          <w:rStyle w:val="znak"/>
        </w:rPr>
        <w:t>–</w:t>
      </w:r>
      <w:r w:rsidRPr="00061E21">
        <w:t xml:space="preserve"> (</w:t>
      </w:r>
      <w:r w:rsidR="00646739" w:rsidRPr="00061E21">
        <w:t>(</w:t>
      </w:r>
      <w:r w:rsidR="00646739" w:rsidRPr="00061E21">
        <w:rPr>
          <w:rStyle w:val="a6"/>
        </w:rPr>
        <w:t>–</w:t>
      </w:r>
      <w:r w:rsidR="00646739" w:rsidRPr="00061E21">
        <w:rPr>
          <w:rStyle w:val="a6"/>
          <w:lang w:val="en-US"/>
        </w:rPr>
        <w:t>x</w:t>
      </w:r>
      <w:r w:rsidR="00646739" w:rsidRPr="00061E21">
        <w:t>)</w:t>
      </w:r>
      <w:r w:rsidR="00646739" w:rsidRPr="00061E21">
        <w:rPr>
          <w:vertAlign w:val="superscript"/>
        </w:rPr>
        <w:t>2</w:t>
      </w:r>
      <w:r w:rsidRPr="00061E21">
        <w:t>)-4)/(-</w:t>
      </w:r>
      <w:proofErr w:type="spellStart"/>
      <w:r>
        <w:t>х</w:t>
      </w:r>
      <w:proofErr w:type="spellEnd"/>
      <w:r w:rsidRPr="00061E21">
        <w:t>)</w:t>
      </w:r>
      <w:r w:rsidR="00646739" w:rsidRPr="00061E21">
        <w:t xml:space="preserve"> </w:t>
      </w:r>
      <w:r w:rsidR="00646739" w:rsidRPr="00061E21">
        <w:rPr>
          <w:rStyle w:val="znak"/>
        </w:rPr>
        <w:t xml:space="preserve">= </w:t>
      </w:r>
      <w:r>
        <w:rPr>
          <w:rStyle w:val="znak"/>
        </w:rPr>
        <w:t>(</w:t>
      </w:r>
      <w:r>
        <w:t>4</w:t>
      </w:r>
      <w:r w:rsidR="00646739" w:rsidRPr="00061E21">
        <w:rPr>
          <w:rStyle w:val="a6"/>
          <w:lang w:val="en-US"/>
        </w:rPr>
        <w:t>x</w:t>
      </w:r>
      <w:r>
        <w:t>+</w:t>
      </w:r>
      <w:r w:rsidR="00646739" w:rsidRPr="00061E21">
        <w:rPr>
          <w:rStyle w:val="a6"/>
          <w:lang w:val="en-US"/>
        </w:rPr>
        <w:t>x</w:t>
      </w:r>
      <w:r w:rsidR="00646739" w:rsidRPr="00061E21">
        <w:rPr>
          <w:vertAlign w:val="superscript"/>
        </w:rPr>
        <w:t>2</w:t>
      </w:r>
      <w:r>
        <w:t>+4</w:t>
      </w:r>
      <w:r w:rsidR="00646739" w:rsidRPr="00061E21">
        <w:t>)</w:t>
      </w:r>
      <w:r>
        <w:t>/</w:t>
      </w:r>
      <w:proofErr w:type="spellStart"/>
      <w:r>
        <w:t>х</w:t>
      </w:r>
      <w:proofErr w:type="spellEnd"/>
      <w:r w:rsidR="00646739" w:rsidRPr="00061E21">
        <w:t xml:space="preserve"> </w:t>
      </w:r>
      <w:r w:rsidR="00646739" w:rsidRPr="00061E21">
        <w:rPr>
          <w:rStyle w:val="znak"/>
        </w:rPr>
        <w:t xml:space="preserve">≠ </w:t>
      </w:r>
      <w:r w:rsidR="00646739" w:rsidRPr="00061E21">
        <w:rPr>
          <w:rStyle w:val="a6"/>
          <w:lang w:val="en-US"/>
        </w:rPr>
        <w:t>f</w:t>
      </w:r>
      <w:r w:rsidR="00646739" w:rsidRPr="00061E21">
        <w:t>(</w:t>
      </w:r>
      <w:r w:rsidR="00646739" w:rsidRPr="00061E21">
        <w:rPr>
          <w:rStyle w:val="a6"/>
          <w:lang w:val="en-US"/>
        </w:rPr>
        <w:t>x</w:t>
      </w:r>
      <w:r w:rsidR="00646739" w:rsidRPr="00061E21">
        <w:t xml:space="preserve">) </w:t>
      </w:r>
    </w:p>
    <w:p w:rsidR="00646739" w:rsidRDefault="00646739" w:rsidP="00646739">
      <w:pPr>
        <w:jc w:val="center"/>
      </w:pPr>
      <w:r>
        <w:t xml:space="preserve">и </w:t>
      </w:r>
      <w:proofErr w:type="spellStart"/>
      <w:r>
        <w:rPr>
          <w:rStyle w:val="a6"/>
        </w:rPr>
        <w:t>f</w:t>
      </w:r>
      <w:proofErr w:type="spellEnd"/>
      <w:r>
        <w:t>(</w:t>
      </w:r>
      <w:r>
        <w:rPr>
          <w:rStyle w:val="a6"/>
        </w:rPr>
        <w:t>–</w:t>
      </w:r>
      <w:proofErr w:type="spellStart"/>
      <w:r>
        <w:rPr>
          <w:rStyle w:val="a6"/>
        </w:rPr>
        <w:t>x</w:t>
      </w:r>
      <w:proofErr w:type="spellEnd"/>
      <w:r>
        <w:t xml:space="preserve">) </w:t>
      </w:r>
      <w:r>
        <w:rPr>
          <w:rStyle w:val="znak"/>
        </w:rPr>
        <w:t>=</w:t>
      </w:r>
      <w:r>
        <w:t xml:space="preserve"> </w:t>
      </w:r>
      <w:r w:rsidR="00061E21">
        <w:t>-</w:t>
      </w:r>
      <w:r w:rsidR="00061E21">
        <w:rPr>
          <w:rStyle w:val="znak"/>
        </w:rPr>
        <w:t>(-</w:t>
      </w:r>
      <w:r w:rsidR="00061E21">
        <w:t>4</w:t>
      </w:r>
      <w:r w:rsidR="00061E21" w:rsidRPr="00061E21">
        <w:rPr>
          <w:rStyle w:val="a6"/>
          <w:lang w:val="en-US"/>
        </w:rPr>
        <w:t>x</w:t>
      </w:r>
      <w:r w:rsidR="00061E21">
        <w:t>-</w:t>
      </w:r>
      <w:r w:rsidR="00061E21" w:rsidRPr="00061E21">
        <w:rPr>
          <w:rStyle w:val="a6"/>
          <w:lang w:val="en-US"/>
        </w:rPr>
        <w:t>x</w:t>
      </w:r>
      <w:r w:rsidR="00061E21" w:rsidRPr="00061E21">
        <w:rPr>
          <w:vertAlign w:val="superscript"/>
        </w:rPr>
        <w:t>2</w:t>
      </w:r>
      <w:r w:rsidR="00061E21">
        <w:t>-4</w:t>
      </w:r>
      <w:r w:rsidR="00061E21" w:rsidRPr="00061E21">
        <w:t>)</w:t>
      </w:r>
      <w:r w:rsidR="00061E21">
        <w:t>/</w:t>
      </w:r>
      <w:proofErr w:type="spellStart"/>
      <w:r w:rsidR="00061E21">
        <w:t>х</w:t>
      </w:r>
      <w:proofErr w:type="spellEnd"/>
      <w:r>
        <w:t xml:space="preserve"> </w:t>
      </w:r>
      <w:r>
        <w:rPr>
          <w:rStyle w:val="znak"/>
        </w:rPr>
        <w:t xml:space="preserve">≠ </w:t>
      </w:r>
      <w:r>
        <w:t>–</w:t>
      </w:r>
      <w:proofErr w:type="spellStart"/>
      <w:r>
        <w:rPr>
          <w:rStyle w:val="a6"/>
        </w:rPr>
        <w:t>f</w:t>
      </w:r>
      <w:proofErr w:type="spellEnd"/>
      <w:r>
        <w:t>(</w:t>
      </w:r>
      <w:proofErr w:type="spellStart"/>
      <w:r>
        <w:rPr>
          <w:rStyle w:val="a6"/>
        </w:rPr>
        <w:t>x</w:t>
      </w:r>
      <w:proofErr w:type="spellEnd"/>
      <w:r>
        <w:t>)</w:t>
      </w:r>
    </w:p>
    <w:p w:rsidR="00646739" w:rsidRDefault="00646739" w:rsidP="00646739">
      <w:pPr>
        <w:pStyle w:val="text"/>
      </w:pPr>
      <w:r>
        <w:t>Функция не является ни четной, ни нечетной. Функция непериодическая.</w:t>
      </w:r>
    </w:p>
    <w:p w:rsidR="00646739" w:rsidRDefault="00646739" w:rsidP="00646739">
      <w:pPr>
        <w:pStyle w:val="text"/>
      </w:pPr>
      <w:r>
        <w:t xml:space="preserve">4. Точки пересечения с осями координат: </w:t>
      </w:r>
    </w:p>
    <w:p w:rsidR="00061E21" w:rsidRDefault="00646739" w:rsidP="00646739">
      <w:r w:rsidRPr="00061E21">
        <w:rPr>
          <w:rStyle w:val="a6"/>
          <w:lang w:val="en-US"/>
        </w:rPr>
        <w:t>Ox</w:t>
      </w:r>
      <w:r w:rsidRPr="00061E21">
        <w:t xml:space="preserve">: </w:t>
      </w:r>
      <w:r w:rsidRPr="00061E21">
        <w:rPr>
          <w:rStyle w:val="a6"/>
          <w:lang w:val="en-US"/>
        </w:rPr>
        <w:t>y</w:t>
      </w:r>
      <w:r w:rsidRPr="00061E21">
        <w:rPr>
          <w:rStyle w:val="znak"/>
        </w:rPr>
        <w:t>=</w:t>
      </w:r>
      <w:r w:rsidRPr="00061E21">
        <w:t>0</w:t>
      </w:r>
      <w:r w:rsidRPr="00061E21">
        <w:rPr>
          <w:rStyle w:val="znak"/>
          <w:rFonts w:ascii="MS Mincho" w:eastAsia="MS Mincho" w:hAnsi="MS Mincho" w:cs="MS Mincho"/>
        </w:rPr>
        <w:t>,</w:t>
      </w:r>
      <w:r w:rsidRPr="00061E21">
        <w:t xml:space="preserve"> </w:t>
      </w:r>
      <w:r w:rsidR="00061E21" w:rsidRPr="00061E21">
        <w:rPr>
          <w:rStyle w:val="znak"/>
        </w:rPr>
        <w:t>(4</w:t>
      </w:r>
      <w:r w:rsidR="00061E21" w:rsidRPr="00061E21">
        <w:rPr>
          <w:rStyle w:val="a6"/>
          <w:lang w:val="en-US"/>
        </w:rPr>
        <w:t>x</w:t>
      </w:r>
      <w:r w:rsidR="00061E21" w:rsidRPr="00061E21">
        <w:rPr>
          <w:rStyle w:val="znak"/>
        </w:rPr>
        <w:t>–</w:t>
      </w:r>
      <w:r w:rsidR="00061E21" w:rsidRPr="00061E21">
        <w:rPr>
          <w:rStyle w:val="a6"/>
          <w:lang w:val="en-US"/>
        </w:rPr>
        <w:t>x</w:t>
      </w:r>
      <w:r w:rsidR="00061E21" w:rsidRPr="00061E21">
        <w:rPr>
          <w:vertAlign w:val="superscript"/>
        </w:rPr>
        <w:t>2</w:t>
      </w:r>
      <w:r w:rsidR="00061E21" w:rsidRPr="00061E21">
        <w:t>-4)/</w:t>
      </w:r>
      <w:r w:rsidR="00061E21">
        <w:rPr>
          <w:lang w:val="en-US"/>
        </w:rPr>
        <w:t>x</w:t>
      </w:r>
      <w:r w:rsidR="00061E21" w:rsidRPr="00061E21">
        <w:rPr>
          <w:rStyle w:val="a6"/>
        </w:rPr>
        <w:t xml:space="preserve"> </w:t>
      </w:r>
      <w:r w:rsidRPr="00061E21">
        <w:rPr>
          <w:rStyle w:val="znak"/>
        </w:rPr>
        <w:t>=</w:t>
      </w:r>
      <w:r w:rsidR="00061E21">
        <w:rPr>
          <w:rStyle w:val="znak"/>
        </w:rPr>
        <w:t xml:space="preserve"> </w:t>
      </w:r>
      <w:r w:rsidRPr="00061E21">
        <w:t>0</w:t>
      </w:r>
      <w:r w:rsidRPr="00061E21">
        <w:rPr>
          <w:rStyle w:val="znak"/>
          <w:rFonts w:ascii="MS Mincho" w:eastAsia="MS Mincho" w:hAnsi="MS Mincho" w:cs="MS Mincho"/>
        </w:rPr>
        <w:t>,</w:t>
      </w:r>
      <w:r w:rsidRPr="00061E21">
        <w:t xml:space="preserve"> </w:t>
      </w:r>
    </w:p>
    <w:p w:rsidR="00061E21" w:rsidRDefault="00061E21" w:rsidP="00646739">
      <w:r>
        <w:rPr>
          <w:rStyle w:val="a6"/>
        </w:rPr>
        <w:t xml:space="preserve"> </w:t>
      </w:r>
      <w:r w:rsidRPr="00061E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Приравняем нулю числитель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Pr="00061E21">
        <w:rPr>
          <w:rStyle w:val="znak"/>
        </w:rPr>
        <w:t>4</w:t>
      </w:r>
      <w:r w:rsidRPr="00061E21">
        <w:rPr>
          <w:rStyle w:val="a6"/>
          <w:lang w:val="en-US"/>
        </w:rPr>
        <w:t>x</w:t>
      </w:r>
      <w:r w:rsidRPr="00061E21">
        <w:rPr>
          <w:rStyle w:val="znak"/>
        </w:rPr>
        <w:t>–</w:t>
      </w:r>
      <w:r w:rsidRPr="00061E21">
        <w:rPr>
          <w:rStyle w:val="a6"/>
          <w:lang w:val="en-US"/>
        </w:rPr>
        <w:t>x</w:t>
      </w:r>
      <w:r w:rsidRPr="00061E21">
        <w:rPr>
          <w:vertAlign w:val="superscript"/>
        </w:rPr>
        <w:t>2</w:t>
      </w:r>
      <w:r w:rsidR="006B6FE1">
        <w:t>-4 = 0.</w:t>
      </w:r>
    </w:p>
    <w:p w:rsidR="006B6FE1" w:rsidRPr="006B6FE1" w:rsidRDefault="006B6FE1" w:rsidP="006B6FE1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6B6FE1" w:rsidRPr="006B6FE1" w:rsidRDefault="006B6FE1" w:rsidP="006B6FE1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Ищем дискриминант:</w:t>
      </w:r>
    </w:p>
    <w:p w:rsidR="006B6FE1" w:rsidRPr="006B6FE1" w:rsidRDefault="006B6FE1" w:rsidP="006B6FE1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D=4^2-4*(-1)*(-4)=16-4*(-1)*(-4)=16-(-4)*(-4)=16-(-4*(-4))=16-(-(-4*4))=16-(-(-16))=16-16=0; </w:t>
      </w:r>
    </w:p>
    <w:p w:rsidR="006B6FE1" w:rsidRPr="006B6FE1" w:rsidRDefault="006B6FE1" w:rsidP="006B6FE1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B6FE1" w:rsidRPr="006B6FE1" w:rsidRDefault="006B6FE1" w:rsidP="006B6FE1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Дискриминант равен 0, уравнение имеет 1 корень:</w:t>
      </w:r>
    </w:p>
    <w:p w:rsidR="006B6FE1" w:rsidRPr="006B6FE1" w:rsidRDefault="006B6FE1" w:rsidP="006B6FE1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x=-4/(2*(-1))=-4/(-2)=-(-4/2)=-(-2)=2.</w:t>
      </w:r>
    </w:p>
    <w:p w:rsidR="00646739" w:rsidRPr="006B6FE1" w:rsidRDefault="006B6FE1" w:rsidP="0064673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=</w:t>
      </w:r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(4*2-22-4)/2 = 0. </w:t>
      </w:r>
      <w:proofErr w:type="gramStart"/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Значит (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;0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</w:t>
      </w:r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точк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пересечения с осью </w:t>
      </w:r>
      <w:proofErr w:type="spellStart"/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Ox</w:t>
      </w:r>
      <w:proofErr w:type="spellEnd"/>
      <w:r w:rsidR="00646739"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</w:p>
    <w:p w:rsidR="00646739" w:rsidRPr="006B6FE1" w:rsidRDefault="00646739" w:rsidP="0064673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spellStart"/>
      <w:r w:rsidRPr="006B6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Oy</w:t>
      </w:r>
      <w:proofErr w:type="spellEnd"/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proofErr w:type="spellStart"/>
      <w:r w:rsidRPr="006B6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x</w:t>
      </w:r>
      <w:proofErr w:type="spellEnd"/>
      <w:r w:rsidRPr="006B6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= 0 </w:t>
      </w:r>
      <w:r w:rsidRPr="006B6FE1">
        <w:rPr>
          <w:rFonts w:ascii="Times New Roman" w:eastAsia="Times New Roman" w:hAnsi="Times New Roman" w:cs="Times New Roman" w:hint="eastAsia"/>
          <w:iCs/>
          <w:sz w:val="24"/>
          <w:szCs w:val="24"/>
          <w:lang w:eastAsia="ru-RU"/>
        </w:rPr>
        <w:t>⇒</w:t>
      </w:r>
      <w:r w:rsid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нет решения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Значит</w:t>
      </w:r>
      <w:r w:rsid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нет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точк</w:t>
      </w:r>
      <w:r w:rsid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пересечения с осью </w:t>
      </w:r>
      <w:proofErr w:type="spellStart"/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Oy</w:t>
      </w:r>
      <w:proofErr w:type="spellEnd"/>
      <w:r w:rsidRPr="006B6F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646739" w:rsidRDefault="00646739" w:rsidP="00646739">
      <w:pPr>
        <w:pStyle w:val="text"/>
      </w:pPr>
      <w:r>
        <w:t xml:space="preserve">5. Промежутки монотонности и точки экстремума: </w:t>
      </w:r>
    </w:p>
    <w:p w:rsidR="006B6FE1" w:rsidRPr="006B6FE1" w:rsidRDefault="006B6FE1" w:rsidP="006B6FE1">
      <w:pPr>
        <w:pStyle w:val="text"/>
        <w:spacing w:after="0" w:afterAutospacing="0"/>
      </w:pPr>
      <w:r>
        <w:t>Находим производную: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646739" w:rsidRPr="006B6FE1">
        <w:t xml:space="preserve"> </w:t>
      </w:r>
      <w:r w:rsidRPr="006B6FE1">
        <w:rPr>
          <w:rFonts w:ascii="Cambria Math" w:hAnsi="Cambria Math" w:cs="Cambria Math"/>
        </w:rPr>
        <w:t>. П</w:t>
      </w:r>
      <w:r>
        <w:rPr>
          <w:rFonts w:ascii="Cambria Math" w:hAnsi="Cambria Math" w:cs="Cambria Math"/>
        </w:rPr>
        <w:t>риравниваем её нулю (достаточно числитель):</w:t>
      </w:r>
    </w:p>
    <w:p w:rsidR="00646739" w:rsidRPr="006B6FE1" w:rsidRDefault="006B6FE1" w:rsidP="006B6FE1">
      <w:pPr>
        <w:pStyle w:val="text"/>
      </w:pPr>
      <w:r>
        <w:t>4-</w:t>
      </w:r>
      <w:r w:rsidR="00646739" w:rsidRPr="006B6FE1">
        <w:rPr>
          <w:i/>
          <w:iCs/>
        </w:rPr>
        <w:t>x</w:t>
      </w:r>
      <w:r w:rsidR="00646739" w:rsidRPr="006B6FE1">
        <w:rPr>
          <w:vertAlign w:val="superscript"/>
        </w:rPr>
        <w:t>2</w:t>
      </w:r>
      <w:r w:rsidR="00646739" w:rsidRPr="006B6FE1">
        <w:rPr>
          <w:i/>
          <w:iCs/>
        </w:rPr>
        <w:t xml:space="preserve"> </w:t>
      </w:r>
      <w:r w:rsidR="00646739" w:rsidRPr="006B6FE1">
        <w:t xml:space="preserve">=0 </w:t>
      </w:r>
      <w:r w:rsidR="00646739" w:rsidRPr="006B6FE1">
        <w:rPr>
          <w:rFonts w:ascii="Cambria Math" w:hAnsi="Cambria Math" w:cs="Cambria Math"/>
        </w:rPr>
        <w:t>⇒</w:t>
      </w:r>
      <w:r w:rsidR="00646739" w:rsidRPr="006B6FE1">
        <w:t xml:space="preserve"> </w:t>
      </w:r>
      <w:proofErr w:type="spellStart"/>
      <w:r w:rsidR="00646739" w:rsidRPr="006B6FE1">
        <w:rPr>
          <w:i/>
          <w:iCs/>
        </w:rPr>
        <w:t>x</w:t>
      </w:r>
      <w:r w:rsidR="00646739" w:rsidRPr="006B6FE1">
        <w:t>=</w:t>
      </w:r>
      <w:proofErr w:type="spellEnd"/>
      <w:r w:rsidR="00646739" w:rsidRPr="006B6FE1">
        <w:t xml:space="preserve"> </w:t>
      </w:r>
      <w:r>
        <w:t>√4</w:t>
      </w:r>
      <w:r w:rsidR="00646739" w:rsidRPr="006B6FE1">
        <w:t xml:space="preserve"> </w:t>
      </w:r>
      <w:r w:rsidR="00646739" w:rsidRPr="006B6FE1">
        <w:rPr>
          <w:rFonts w:ascii="Cambria Math" w:hAnsi="Cambria Math" w:cs="Cambria Math"/>
        </w:rPr>
        <w:t>⇒</w:t>
      </w:r>
      <w:r w:rsidR="00646739" w:rsidRPr="006B6FE1">
        <w:t xml:space="preserve"> </w:t>
      </w:r>
      <w:proofErr w:type="spellStart"/>
      <w:r w:rsidR="00646739" w:rsidRPr="006B6FE1">
        <w:rPr>
          <w:i/>
          <w:iCs/>
        </w:rPr>
        <w:t>x</w:t>
      </w:r>
      <w:proofErr w:type="spellEnd"/>
      <w:r w:rsidR="00646739" w:rsidRPr="006B6FE1">
        <w:rPr>
          <w:i/>
          <w:iCs/>
        </w:rPr>
        <w:t xml:space="preserve"> </w:t>
      </w:r>
      <w:r w:rsidR="00646739" w:rsidRPr="006B6FE1">
        <w:t xml:space="preserve">= </w:t>
      </w:r>
      <w:r w:rsidR="00AE380B">
        <w:t>2</w:t>
      </w:r>
      <w:r w:rsidR="00646739" w:rsidRPr="006B6FE1">
        <w:t xml:space="preserve">, </w:t>
      </w:r>
      <w:proofErr w:type="spellStart"/>
      <w:r w:rsidR="00646739" w:rsidRPr="006B6FE1">
        <w:rPr>
          <w:i/>
          <w:iCs/>
        </w:rPr>
        <w:t>x</w:t>
      </w:r>
      <w:proofErr w:type="spellEnd"/>
      <w:r w:rsidR="00646739" w:rsidRPr="006B6FE1">
        <w:rPr>
          <w:i/>
          <w:iCs/>
        </w:rPr>
        <w:t xml:space="preserve"> </w:t>
      </w:r>
      <w:r w:rsidR="00646739" w:rsidRPr="006B6FE1">
        <w:t xml:space="preserve">= </w:t>
      </w:r>
      <w:r w:rsidR="00AE380B">
        <w:t>-</w:t>
      </w:r>
      <w:r w:rsidR="00646739" w:rsidRPr="006B6FE1">
        <w:t xml:space="preserve">2 - критические точки. </w:t>
      </w:r>
    </w:p>
    <w:p w:rsidR="00646739" w:rsidRPr="006B6FE1" w:rsidRDefault="00646739" w:rsidP="006467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F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Промежутки монотонности, где функция возрастает или убывает, показаны в таблице стрелками. Экстремумы функции занесены в таблицу.</w:t>
      </w:r>
    </w:p>
    <w:p w:rsidR="00646739" w:rsidRDefault="00646739" w:rsidP="00646739"/>
    <w:tbl>
      <w:tblPr>
        <w:tblW w:w="0" w:type="auto"/>
        <w:jc w:val="center"/>
        <w:tblCellSpacing w:w="0" w:type="dxa"/>
        <w:tblInd w:w="-8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473"/>
        <w:gridCol w:w="1120"/>
        <w:gridCol w:w="1123"/>
        <w:gridCol w:w="940"/>
        <w:gridCol w:w="1090"/>
        <w:gridCol w:w="1659"/>
      </w:tblGrid>
      <w:tr w:rsidR="00646739" w:rsidTr="00077EAF">
        <w:trPr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4F1B9E" w:rsidRDefault="00646739" w:rsidP="00077EAF">
            <w:pPr>
              <w:jc w:val="center"/>
              <w:rPr>
                <w:i/>
                <w:iCs/>
              </w:rPr>
            </w:pPr>
            <w:proofErr w:type="spellStart"/>
            <w:r>
              <w:rPr>
                <w:rStyle w:val="a6"/>
              </w:rPr>
              <w:t>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AE380B" w:rsidP="00DA38CE">
            <w:pPr>
              <w:ind w:left="0" w:firstLine="0"/>
            </w:pPr>
            <w:r w:rsidRPr="00AE380B">
              <w:rPr>
                <w:position w:val="-14"/>
              </w:rPr>
              <w:object w:dxaOrig="9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6.95pt;height:19.15pt" o:ole="">
                  <v:imagedata r:id="rId5" o:title=""/>
                </v:shape>
                <o:OLEObject Type="Embed" ProgID="Equation.3" ShapeID="_x0000_i1027" DrawAspect="Content" ObjectID="_1589397674" r:id="rId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DA38CE" w:rsidRDefault="00DA38CE" w:rsidP="00DA38CE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AE380B">
              <w:t>-2</w:t>
            </w:r>
            <w:r>
              <w:rPr>
                <w:lang w:val="en-US"/>
              </w:rPr>
              <w:t xml:space="preserve">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AE380B" w:rsidP="00AE380B">
            <w:pPr>
              <w:ind w:left="0" w:firstLine="0"/>
            </w:pPr>
            <w:r w:rsidRPr="00AE380B">
              <w:rPr>
                <w:position w:val="-14"/>
              </w:rPr>
              <w:object w:dxaOrig="760" w:dyaOrig="380">
                <v:shape id="_x0000_i1026" type="#_x0000_t75" style="width:37.8pt;height:19.15pt" o:ole="">
                  <v:imagedata r:id="rId7" o:title=""/>
                </v:shape>
                <o:OLEObject Type="Embed" ProgID="Equation.3" ShapeID="_x0000_i1026" DrawAspect="Content" ObjectID="_1589397675" r:id="rId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DA38CE" w:rsidP="00DA38CE">
            <w:r>
              <w:rPr>
                <w:lang w:val="en-US"/>
              </w:rPr>
              <w:t xml:space="preserve"> </w:t>
            </w:r>
            <w:r w:rsidR="00646739">
              <w:t>2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AE380B" w:rsidP="00AE380B">
            <w:pPr>
              <w:ind w:left="0" w:firstLine="0"/>
            </w:pPr>
            <w:r>
              <w:rPr>
                <w:lang w:val="en-US"/>
              </w:rPr>
              <w:t xml:space="preserve">   </w:t>
            </w:r>
            <w:r w:rsidR="00646739" w:rsidRPr="004F1B9E">
              <w:object w:dxaOrig="900" w:dyaOrig="420">
                <v:shape id="_x0000_i1025" type="#_x0000_t75" style="width:45.1pt;height:20.95pt" o:ole="">
                  <v:imagedata r:id="rId9" o:title=""/>
                </v:shape>
                <o:OLEObject Type="Embed" ProgID="Equation.3" ShapeID="_x0000_i1025" DrawAspect="Content" ObjectID="_1589397676" r:id="rId10"/>
              </w:object>
            </w:r>
          </w:p>
        </w:tc>
      </w:tr>
      <w:tr w:rsidR="00646739" w:rsidTr="00077EAF">
        <w:trPr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4F1B9E" w:rsidRDefault="00646739" w:rsidP="00077EAF">
            <w:pPr>
              <w:jc w:val="center"/>
              <w:rPr>
                <w:i/>
                <w:iCs/>
              </w:rPr>
            </w:pPr>
            <w:proofErr w:type="spellStart"/>
            <w:r>
              <w:rPr>
                <w:rStyle w:val="a6"/>
              </w:rPr>
              <w:t>f</w:t>
            </w:r>
            <w:proofErr w:type="spellEnd"/>
            <w:r>
              <w:rPr>
                <w:rStyle w:val="a6"/>
              </w:rPr>
              <w:t xml:space="preserve"> '</w:t>
            </w:r>
            <w:r w:rsidRPr="004F1B9E">
              <w:rPr>
                <w:i/>
                <w:iCs/>
              </w:rPr>
              <w:t>(</w:t>
            </w:r>
            <w:proofErr w:type="spellStart"/>
            <w:r>
              <w:rPr>
                <w:rStyle w:val="a6"/>
              </w:rPr>
              <w:t>x</w:t>
            </w:r>
            <w:proofErr w:type="spellEnd"/>
            <w:r w:rsidRPr="004F1B9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AE380B" w:rsidRDefault="00AE380B" w:rsidP="00077EAF">
            <w:pPr>
              <w:jc w:val="center"/>
              <w:rPr>
                <w:lang w:val="en-US"/>
              </w:rPr>
            </w:pPr>
            <w:r>
              <w:rPr>
                <w:rStyle w:val="znak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DA38CE" w:rsidP="00DA38CE">
            <w:r>
              <w:rPr>
                <w:lang w:val="en-US"/>
              </w:rPr>
              <w:t xml:space="preserve">   </w:t>
            </w:r>
            <w:r w:rsidR="0064673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AE380B" w:rsidRDefault="00DA38CE" w:rsidP="00DA38CE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AE380B">
              <w:rPr>
                <w:lang w:val="en-US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DA38CE" w:rsidP="00DA38CE">
            <w:r>
              <w:rPr>
                <w:lang w:val="en-US"/>
              </w:rPr>
              <w:t xml:space="preserve"> </w:t>
            </w:r>
            <w:r w:rsidR="00646739">
              <w:t>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DA38CE" w:rsidP="00DA38CE">
            <w:r>
              <w:rPr>
                <w:rStyle w:val="znak"/>
                <w:lang w:val="en-US"/>
              </w:rPr>
              <w:t xml:space="preserve">     </w:t>
            </w:r>
            <w:r w:rsidR="00AE380B">
              <w:rPr>
                <w:rStyle w:val="znak"/>
              </w:rPr>
              <w:t>–</w:t>
            </w:r>
          </w:p>
        </w:tc>
      </w:tr>
      <w:tr w:rsidR="00646739" w:rsidTr="00077EAF">
        <w:trPr>
          <w:tblCellSpacing w:w="0" w:type="dxa"/>
          <w:jc w:val="center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4F1B9E" w:rsidRDefault="00646739" w:rsidP="00077EAF">
            <w:pPr>
              <w:jc w:val="center"/>
              <w:rPr>
                <w:i/>
                <w:iCs/>
              </w:rPr>
            </w:pPr>
            <w:proofErr w:type="spellStart"/>
            <w:r>
              <w:rPr>
                <w:rStyle w:val="a6"/>
              </w:rPr>
              <w:t>f</w:t>
            </w:r>
            <w:proofErr w:type="spellEnd"/>
            <w:r>
              <w:rPr>
                <w:rStyle w:val="a6"/>
              </w:rPr>
              <w:t xml:space="preserve"> </w:t>
            </w:r>
            <w:r w:rsidRPr="004F1B9E">
              <w:rPr>
                <w:i/>
                <w:iCs/>
              </w:rPr>
              <w:t>(</w:t>
            </w:r>
            <w:proofErr w:type="spellStart"/>
            <w:r>
              <w:rPr>
                <w:rStyle w:val="a6"/>
              </w:rPr>
              <w:t>x</w:t>
            </w:r>
            <w:proofErr w:type="spellEnd"/>
            <w:r w:rsidRPr="004F1B9E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AE380B" w:rsidP="00077EAF">
            <w:pPr>
              <w:jc w:val="center"/>
            </w:pPr>
            <w:proofErr w:type="spellStart"/>
            <w:r>
              <w:t>↓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AE380B" w:rsidRDefault="00646739" w:rsidP="00DA38CE">
            <w:pPr>
              <w:ind w:left="0" w:firstLine="0"/>
              <w:rPr>
                <w:lang w:val="en-US"/>
              </w:rPr>
            </w:pPr>
            <w:proofErr w:type="spellStart"/>
            <w:r w:rsidRPr="00886730">
              <w:rPr>
                <w:rStyle w:val="a6"/>
                <w:iCs w:val="0"/>
              </w:rPr>
              <w:t>f</w:t>
            </w:r>
            <w:r w:rsidRPr="00886730">
              <w:t>m</w:t>
            </w:r>
            <w:proofErr w:type="spellEnd"/>
            <w:r w:rsidR="00AE380B">
              <w:rPr>
                <w:lang w:val="en-US"/>
              </w:rPr>
              <w:t>in</w:t>
            </w:r>
            <w:r>
              <w:t>(</w:t>
            </w:r>
            <w:r w:rsidR="00AE380B">
              <w:rPr>
                <w:lang w:val="en-US"/>
              </w:rPr>
              <w:t>-2</w:t>
            </w:r>
            <w:r>
              <w:t>)</w:t>
            </w:r>
            <w:r>
              <w:rPr>
                <w:rStyle w:val="znak"/>
              </w:rPr>
              <w:t>=</w:t>
            </w:r>
            <w:r w:rsidR="00AE380B">
              <w:rPr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Default="00DA38CE" w:rsidP="00DA38CE">
            <w:pPr>
              <w:ind w:left="0" w:firstLine="0"/>
            </w:pPr>
            <w:r>
              <w:rPr>
                <w:lang w:val="en-US"/>
              </w:rPr>
              <w:t xml:space="preserve">     </w:t>
            </w:r>
            <w:r w:rsidR="00AE380B">
              <w:t>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AE380B" w:rsidRDefault="00646739" w:rsidP="00DA38CE">
            <w:pPr>
              <w:ind w:left="0" w:firstLine="0"/>
              <w:rPr>
                <w:lang w:val="en-US"/>
              </w:rPr>
            </w:pPr>
            <w:proofErr w:type="spellStart"/>
            <w:r w:rsidRPr="00886730">
              <w:rPr>
                <w:rStyle w:val="a6"/>
                <w:iCs w:val="0"/>
              </w:rPr>
              <w:t>f</w:t>
            </w:r>
            <w:r w:rsidRPr="00886730">
              <w:t>m</w:t>
            </w:r>
            <w:proofErr w:type="spellEnd"/>
            <w:r w:rsidR="00AE380B">
              <w:rPr>
                <w:lang w:val="en-US"/>
              </w:rPr>
              <w:t>ax</w:t>
            </w:r>
            <w:r>
              <w:t>(2)</w:t>
            </w:r>
            <w:r>
              <w:rPr>
                <w:rStyle w:val="znak"/>
              </w:rPr>
              <w:t>=</w:t>
            </w:r>
            <w:r w:rsidR="00AE380B">
              <w:rPr>
                <w:rStyle w:val="znak"/>
                <w:lang w:val="en-US"/>
              </w:rPr>
              <w:t>0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739" w:rsidRPr="00AE380B" w:rsidRDefault="00AE380B" w:rsidP="00AE380B">
            <w:pPr>
              <w:rPr>
                <w:lang w:val="en-US"/>
              </w:rPr>
            </w:pPr>
            <w:r>
              <w:rPr>
                <w:rStyle w:val="znak"/>
              </w:rPr>
              <w:t xml:space="preserve">      </w:t>
            </w:r>
            <w:proofErr w:type="spellStart"/>
            <w:r>
              <w:rPr>
                <w:rStyle w:val="znak"/>
              </w:rPr>
              <w:t>↓</w:t>
            </w:r>
            <w:proofErr w:type="spellEnd"/>
          </w:p>
        </w:tc>
      </w:tr>
    </w:tbl>
    <w:p w:rsidR="00646739" w:rsidRPr="002B45F6" w:rsidRDefault="00DA38CE" w:rsidP="00646739">
      <w:pPr>
        <w:pStyle w:val="text"/>
      </w:pPr>
      <w:r w:rsidRPr="00DA38CE">
        <w:t>6</w:t>
      </w:r>
      <w:r w:rsidR="00646739">
        <w:t xml:space="preserve">. Вычисление второй производной: </w:t>
      </w:r>
      <w:r w:rsidR="00646739">
        <w:rPr>
          <w:rStyle w:val="a6"/>
        </w:rPr>
        <w:t>y''</w:t>
      </w:r>
      <w:r w:rsidR="00646739">
        <w:rPr>
          <w:rStyle w:val="znak"/>
        </w:rPr>
        <w:t>=</w:t>
      </w:r>
      <w:r w:rsidR="002B45F6" w:rsidRPr="002B45F6">
        <w:t>-8/</w:t>
      </w:r>
      <w:r w:rsidR="002B45F6">
        <w:rPr>
          <w:lang w:val="en-US"/>
        </w:rPr>
        <w:t>x</w:t>
      </w:r>
      <w:r w:rsidR="002B45F6" w:rsidRPr="002B45F6">
        <w:rPr>
          <w:vertAlign w:val="superscript"/>
        </w:rPr>
        <w:t>3</w:t>
      </w:r>
      <w:r w:rsidR="002B45F6" w:rsidRPr="002B45F6">
        <w:t>.</w:t>
      </w:r>
    </w:p>
    <w:p w:rsidR="002B45F6" w:rsidRPr="002B45F6" w:rsidRDefault="002B45F6" w:rsidP="00646739">
      <w:pPr>
        <w:pStyle w:val="text"/>
      </w:pPr>
      <w:r>
        <w:t>Как видим, вторая производная не может быть равной нулю, поэтому у графика функции нет перегибов.</w:t>
      </w:r>
    </w:p>
    <w:p w:rsidR="002B45F6" w:rsidRDefault="002B45F6" w:rsidP="00646739">
      <w:pPr>
        <w:pStyle w:val="text"/>
      </w:pPr>
      <w:r>
        <w:t>7</w:t>
      </w:r>
      <w:r w:rsidR="00646739">
        <w:t xml:space="preserve">. </w:t>
      </w:r>
      <w:r>
        <w:t>Таблица</w:t>
      </w:r>
      <w:r w:rsidR="00646739">
        <w:t xml:space="preserve"> точ</w:t>
      </w:r>
      <w:r>
        <w:t>е</w:t>
      </w:r>
      <w:r w:rsidR="00646739">
        <w:t xml:space="preserve">к: </w:t>
      </w:r>
    </w:p>
    <w:p w:rsidR="002B45F6" w:rsidRDefault="002B45F6" w:rsidP="002B45F6">
      <w:pPr>
        <w:spacing w:after="182" w:line="240" w:lineRule="auto"/>
        <w:ind w:left="0" w:firstLine="0"/>
        <w:jc w:val="center"/>
        <w:rPr>
          <w:rFonts w:ascii="MathJax_Math-italic" w:eastAsia="Times New Roman" w:hAnsi="MathJax_Math-italic" w:cs="Times New Roman"/>
          <w:color w:val="333333"/>
          <w:sz w:val="15"/>
          <w:szCs w:val="15"/>
          <w:bdr w:val="none" w:sz="0" w:space="0" w:color="auto" w:frame="1"/>
          <w:lang w:eastAsia="ru-RU"/>
        </w:rPr>
        <w:sectPr w:rsidR="002B45F6" w:rsidSect="0064673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45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-4.5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-0.2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-0.1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-0.3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-0.6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-1.4</w:t>
            </w:r>
          </w:p>
        </w:tc>
      </w:tr>
      <w:tr w:rsidR="002B45F6" w:rsidRPr="002B45F6" w:rsidTr="002B45F6">
        <w:trPr>
          <w:jc w:val="center"/>
        </w:trPr>
        <w:tc>
          <w:tcPr>
            <w:tcW w:w="915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908" w:type="dxa"/>
            <w:vAlign w:val="center"/>
            <w:hideMark/>
          </w:tcPr>
          <w:p w:rsidR="002B45F6" w:rsidRPr="002B45F6" w:rsidRDefault="002B45F6" w:rsidP="002B45F6">
            <w:pPr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-1.8</w:t>
            </w:r>
          </w:p>
        </w:tc>
      </w:tr>
    </w:tbl>
    <w:p w:rsidR="002B45F6" w:rsidRDefault="002B45F6" w:rsidP="002B45F6">
      <w:pPr>
        <w:pStyle w:val="text"/>
        <w:spacing w:after="0" w:afterAutospacing="0"/>
        <w:sectPr w:rsidR="002B45F6" w:rsidSect="002B45F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46739" w:rsidRPr="002B45F6" w:rsidRDefault="002B45F6" w:rsidP="001C2123">
      <w:pPr>
        <w:pStyle w:val="text"/>
      </w:pPr>
      <w:r>
        <w:lastRenderedPageBreak/>
        <w:t>8</w:t>
      </w:r>
      <w:r w:rsidR="00646739">
        <w:t>. Искомый график функции</w:t>
      </w:r>
      <w:r>
        <w:t xml:space="preserve"> дан вверху</w:t>
      </w:r>
      <w:r w:rsidR="00646739">
        <w:t>.</w:t>
      </w:r>
    </w:p>
    <w:sectPr w:rsidR="00646739" w:rsidRPr="002B45F6" w:rsidSect="002B45F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739"/>
    <w:rsid w:val="00061E21"/>
    <w:rsid w:val="001C2123"/>
    <w:rsid w:val="002B45F6"/>
    <w:rsid w:val="00524C2A"/>
    <w:rsid w:val="00646739"/>
    <w:rsid w:val="006B6FE1"/>
    <w:rsid w:val="00AE380B"/>
    <w:rsid w:val="00B35F66"/>
    <w:rsid w:val="00DA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73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646739"/>
    <w:rPr>
      <w:color w:val="808080"/>
    </w:rPr>
  </w:style>
  <w:style w:type="character" w:styleId="a6">
    <w:name w:val="Emphasis"/>
    <w:basedOn w:val="a0"/>
    <w:qFormat/>
    <w:rsid w:val="00646739"/>
    <w:rPr>
      <w:i/>
      <w:iCs/>
    </w:rPr>
  </w:style>
  <w:style w:type="character" w:customStyle="1" w:styleId="znak">
    <w:name w:val="znak"/>
    <w:basedOn w:val="a0"/>
    <w:rsid w:val="00646739"/>
  </w:style>
  <w:style w:type="character" w:customStyle="1" w:styleId="kerning">
    <w:name w:val="kerning"/>
    <w:basedOn w:val="a0"/>
    <w:rsid w:val="00646739"/>
  </w:style>
  <w:style w:type="paragraph" w:customStyle="1" w:styleId="text">
    <w:name w:val="text"/>
    <w:basedOn w:val="a"/>
    <w:rsid w:val="006467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">
    <w:name w:val="mi"/>
    <w:basedOn w:val="a0"/>
    <w:rsid w:val="002B45F6"/>
  </w:style>
  <w:style w:type="character" w:customStyle="1" w:styleId="mo">
    <w:name w:val="mo"/>
    <w:basedOn w:val="a0"/>
    <w:rsid w:val="002B45F6"/>
  </w:style>
  <w:style w:type="character" w:customStyle="1" w:styleId="mn">
    <w:name w:val="mn"/>
    <w:basedOn w:val="a0"/>
    <w:rsid w:val="002B45F6"/>
  </w:style>
  <w:style w:type="character" w:customStyle="1" w:styleId="mjxassistivemathml">
    <w:name w:val="mjx_assistive_mathml"/>
    <w:basedOn w:val="a0"/>
    <w:rsid w:val="002B45F6"/>
  </w:style>
  <w:style w:type="character" w:styleId="a7">
    <w:name w:val="Hyperlink"/>
    <w:basedOn w:val="a0"/>
    <w:uiPriority w:val="99"/>
    <w:semiHidden/>
    <w:unhideWhenUsed/>
    <w:rsid w:val="002B45F6"/>
    <w:rPr>
      <w:color w:val="0000FF"/>
      <w:u w:val="single"/>
    </w:rPr>
  </w:style>
  <w:style w:type="table" w:styleId="a8">
    <w:name w:val="Table Grid"/>
    <w:basedOn w:val="a1"/>
    <w:uiPriority w:val="59"/>
    <w:rsid w:val="002B45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149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2018-06-01T18:33:00Z</dcterms:created>
  <dcterms:modified xsi:type="dcterms:W3CDTF">2018-06-01T19:35:00Z</dcterms:modified>
</cp:coreProperties>
</file>