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0D9" w:rsidRDefault="00D33E35">
      <w:bookmarkStart w:id="0" w:name="_GoBack"/>
      <w:r w:rsidRPr="00D33E35">
        <w:t>Действие гидравлического пресса основано на законе Паскаля</w:t>
      </w:r>
      <w:r>
        <w:t>.</w:t>
      </w:r>
    </w:p>
    <w:bookmarkEnd w:id="0"/>
    <w:p w:rsidR="00D33E35" w:rsidRPr="00D33E35" w:rsidRDefault="00D33E35" w:rsidP="00D33E35">
      <w:pPr>
        <w:shd w:val="clear" w:color="auto" w:fill="FFFFFF"/>
        <w:spacing w:after="0" w:line="308" w:lineRule="atLeast"/>
        <w:jc w:val="both"/>
        <w:textAlignment w:val="baseline"/>
        <w:rPr>
          <w:rFonts w:ascii="Arial" w:eastAsia="Times New Roman" w:hAnsi="Arial" w:cs="Arial"/>
          <w:color w:val="444455"/>
          <w:sz w:val="21"/>
          <w:szCs w:val="21"/>
          <w:lang w:eastAsia="ru-RU"/>
        </w:rPr>
      </w:pPr>
      <w:r w:rsidRPr="00D33E35">
        <w:rPr>
          <w:rFonts w:ascii="Arial" w:eastAsia="Times New Roman" w:hAnsi="Arial" w:cs="Arial"/>
          <w:color w:val="444455"/>
          <w:sz w:val="21"/>
          <w:szCs w:val="21"/>
          <w:lang w:eastAsia="ru-RU"/>
        </w:rPr>
        <w:t>Давление в любой точке покоящейся жидкости складывается из внешнего давления </w:t>
      </w:r>
      <w:r w:rsidRPr="00D33E35">
        <w:rPr>
          <w:rFonts w:ascii="Arial" w:eastAsia="Times New Roman" w:hAnsi="Arial" w:cs="Arial"/>
          <w:i/>
          <w:iCs/>
          <w:color w:val="444455"/>
          <w:sz w:val="21"/>
          <w:szCs w:val="21"/>
          <w:bdr w:val="none" w:sz="0" w:space="0" w:color="auto" w:frame="1"/>
          <w:lang w:eastAsia="ru-RU"/>
        </w:rPr>
        <w:t>p</w:t>
      </w:r>
      <w:r w:rsidRPr="00D33E35">
        <w:rPr>
          <w:rFonts w:ascii="Arial" w:eastAsia="Times New Roman" w:hAnsi="Arial" w:cs="Arial"/>
          <w:i/>
          <w:iCs/>
          <w:color w:val="444455"/>
          <w:sz w:val="21"/>
          <w:szCs w:val="21"/>
          <w:bdr w:val="none" w:sz="0" w:space="0" w:color="auto" w:frame="1"/>
          <w:vertAlign w:val="subscript"/>
          <w:lang w:eastAsia="ru-RU"/>
        </w:rPr>
        <w:t>0</w:t>
      </w:r>
      <w:r w:rsidRPr="00D33E35">
        <w:rPr>
          <w:rFonts w:ascii="Arial" w:eastAsia="Times New Roman" w:hAnsi="Arial" w:cs="Arial"/>
          <w:i/>
          <w:iCs/>
          <w:color w:val="444455"/>
          <w:sz w:val="21"/>
          <w:szCs w:val="21"/>
          <w:bdr w:val="none" w:sz="0" w:space="0" w:color="auto" w:frame="1"/>
          <w:lang w:eastAsia="ru-RU"/>
        </w:rPr>
        <w:t> </w:t>
      </w:r>
      <w:r w:rsidRPr="00D33E35">
        <w:rPr>
          <w:rFonts w:ascii="Arial" w:eastAsia="Times New Roman" w:hAnsi="Arial" w:cs="Arial"/>
          <w:color w:val="444455"/>
          <w:sz w:val="21"/>
          <w:szCs w:val="21"/>
          <w:lang w:eastAsia="ru-RU"/>
        </w:rPr>
        <w:t>и давления, зависящего от глубины </w:t>
      </w:r>
      <w:r w:rsidRPr="00D33E35">
        <w:rPr>
          <w:rFonts w:ascii="Arial" w:eastAsia="Times New Roman" w:hAnsi="Arial" w:cs="Arial"/>
          <w:i/>
          <w:iCs/>
          <w:color w:val="444455"/>
          <w:sz w:val="21"/>
          <w:szCs w:val="21"/>
          <w:bdr w:val="none" w:sz="0" w:space="0" w:color="auto" w:frame="1"/>
          <w:lang w:eastAsia="ru-RU"/>
        </w:rPr>
        <w:t>h </w:t>
      </w:r>
      <w:r w:rsidRPr="00D33E35">
        <w:rPr>
          <w:rFonts w:ascii="Arial" w:eastAsia="Times New Roman" w:hAnsi="Arial" w:cs="Arial"/>
          <w:color w:val="444455"/>
          <w:sz w:val="21"/>
          <w:szCs w:val="21"/>
          <w:lang w:eastAsia="ru-RU"/>
        </w:rPr>
        <w:t>погруже</w:t>
      </w:r>
      <w:r w:rsidRPr="00D33E35">
        <w:rPr>
          <w:rFonts w:ascii="Arial" w:eastAsia="Times New Roman" w:hAnsi="Arial" w:cs="Arial"/>
          <w:color w:val="444455"/>
          <w:sz w:val="21"/>
          <w:szCs w:val="21"/>
          <w:lang w:eastAsia="ru-RU"/>
        </w:rPr>
        <w:softHyphen/>
        <w:t>ния точки под уровень (1.37). Следовательно, любое изменение внеш</w:t>
      </w:r>
      <w:r w:rsidRPr="00D33E35">
        <w:rPr>
          <w:rFonts w:ascii="Arial" w:eastAsia="Times New Roman" w:hAnsi="Arial" w:cs="Arial"/>
          <w:color w:val="444455"/>
          <w:sz w:val="21"/>
          <w:szCs w:val="21"/>
          <w:lang w:eastAsia="ru-RU"/>
        </w:rPr>
        <w:softHyphen/>
        <w:t>него давления передается во все точки данного объема жидкости.</w:t>
      </w:r>
    </w:p>
    <w:p w:rsidR="00D33E35" w:rsidRPr="00D33E35" w:rsidRDefault="00D33E35" w:rsidP="00D33E35">
      <w:pPr>
        <w:shd w:val="clear" w:color="auto" w:fill="FFFFFF"/>
        <w:spacing w:after="0" w:line="308" w:lineRule="atLeast"/>
        <w:jc w:val="both"/>
        <w:textAlignment w:val="baseline"/>
        <w:rPr>
          <w:rFonts w:ascii="Arial" w:eastAsia="Times New Roman" w:hAnsi="Arial" w:cs="Arial"/>
          <w:color w:val="444455"/>
          <w:sz w:val="21"/>
          <w:szCs w:val="21"/>
          <w:lang w:eastAsia="ru-RU"/>
        </w:rPr>
      </w:pPr>
      <w:r w:rsidRPr="00D33E35">
        <w:rPr>
          <w:rFonts w:ascii="Arial" w:eastAsia="Times New Roman" w:hAnsi="Arial" w:cs="Arial"/>
          <w:color w:val="444455"/>
          <w:sz w:val="21"/>
          <w:szCs w:val="21"/>
          <w:lang w:eastAsia="ru-RU"/>
        </w:rPr>
        <w:t>При изменении давления в точке 1 на </w:t>
      </w:r>
      <w:proofErr w:type="spellStart"/>
      <w:r w:rsidRPr="00D33E35">
        <w:rPr>
          <w:rFonts w:ascii="Arial" w:eastAsia="Times New Roman" w:hAnsi="Arial" w:cs="Arial"/>
          <w:i/>
          <w:iCs/>
          <w:color w:val="444455"/>
          <w:sz w:val="21"/>
          <w:szCs w:val="21"/>
          <w:bdr w:val="none" w:sz="0" w:space="0" w:color="auto" w:frame="1"/>
          <w:lang w:eastAsia="ru-RU"/>
        </w:rPr>
        <w:t>Δp</w:t>
      </w:r>
      <w:proofErr w:type="spellEnd"/>
      <w:r w:rsidRPr="00D33E35">
        <w:rPr>
          <w:rFonts w:ascii="Arial" w:eastAsia="Times New Roman" w:hAnsi="Arial" w:cs="Arial"/>
          <w:i/>
          <w:iCs/>
          <w:color w:val="444455"/>
          <w:sz w:val="21"/>
          <w:szCs w:val="21"/>
          <w:bdr w:val="none" w:sz="0" w:space="0" w:color="auto" w:frame="1"/>
          <w:lang w:eastAsia="ru-RU"/>
        </w:rPr>
        <w:t> </w:t>
      </w:r>
      <w:r w:rsidRPr="00D33E35">
        <w:rPr>
          <w:rFonts w:ascii="Arial" w:eastAsia="Times New Roman" w:hAnsi="Arial" w:cs="Arial"/>
          <w:color w:val="444455"/>
          <w:sz w:val="21"/>
          <w:szCs w:val="21"/>
          <w:bdr w:val="none" w:sz="0" w:space="0" w:color="auto" w:frame="1"/>
          <w:vertAlign w:val="subscript"/>
          <w:lang w:eastAsia="ru-RU"/>
        </w:rPr>
        <w:t>1</w:t>
      </w:r>
      <w:r w:rsidRPr="00D33E35">
        <w:rPr>
          <w:rFonts w:ascii="Arial" w:eastAsia="Times New Roman" w:hAnsi="Arial" w:cs="Arial"/>
          <w:color w:val="444455"/>
          <w:sz w:val="21"/>
          <w:szCs w:val="21"/>
          <w:lang w:eastAsia="ru-RU"/>
        </w:rPr>
        <w:t> в другой точке 2 давле</w:t>
      </w:r>
      <w:r w:rsidRPr="00D33E35">
        <w:rPr>
          <w:rFonts w:ascii="Arial" w:eastAsia="Times New Roman" w:hAnsi="Arial" w:cs="Arial"/>
          <w:color w:val="444455"/>
          <w:sz w:val="21"/>
          <w:szCs w:val="21"/>
          <w:lang w:eastAsia="ru-RU"/>
        </w:rPr>
        <w:softHyphen/>
        <w:t>ние также изменится на какое-то значение </w:t>
      </w:r>
      <w:r w:rsidRPr="00D33E35">
        <w:rPr>
          <w:rFonts w:ascii="Arial" w:eastAsia="Times New Roman" w:hAnsi="Arial" w:cs="Arial"/>
          <w:i/>
          <w:iCs/>
          <w:color w:val="444455"/>
          <w:sz w:val="21"/>
          <w:szCs w:val="21"/>
          <w:bdr w:val="none" w:sz="0" w:space="0" w:color="auto" w:frame="1"/>
          <w:lang w:eastAsia="ru-RU"/>
        </w:rPr>
        <w:t>Δp</w:t>
      </w:r>
      <w:r w:rsidRPr="00D33E35">
        <w:rPr>
          <w:rFonts w:ascii="Arial" w:eastAsia="Times New Roman" w:hAnsi="Arial" w:cs="Arial"/>
          <w:i/>
          <w:iCs/>
          <w:color w:val="444455"/>
          <w:sz w:val="21"/>
          <w:szCs w:val="21"/>
          <w:bdr w:val="none" w:sz="0" w:space="0" w:color="auto" w:frame="1"/>
          <w:vertAlign w:val="subscript"/>
          <w:lang w:eastAsia="ru-RU"/>
        </w:rPr>
        <w:t>2</w:t>
      </w:r>
      <w:r w:rsidRPr="00D33E35">
        <w:rPr>
          <w:rFonts w:ascii="Arial" w:eastAsia="Times New Roman" w:hAnsi="Arial" w:cs="Arial"/>
          <w:i/>
          <w:iCs/>
          <w:color w:val="444455"/>
          <w:sz w:val="21"/>
          <w:szCs w:val="21"/>
          <w:bdr w:val="none" w:sz="0" w:space="0" w:color="auto" w:frame="1"/>
          <w:lang w:eastAsia="ru-RU"/>
        </w:rPr>
        <w:t> </w:t>
      </w:r>
      <w:r w:rsidRPr="00D33E35">
        <w:rPr>
          <w:rFonts w:ascii="Arial" w:eastAsia="Times New Roman" w:hAnsi="Arial" w:cs="Arial"/>
          <w:color w:val="444455"/>
          <w:sz w:val="21"/>
          <w:szCs w:val="21"/>
          <w:lang w:eastAsia="ru-RU"/>
        </w:rPr>
        <w:t>.</w:t>
      </w:r>
    </w:p>
    <w:p w:rsidR="00D33E35" w:rsidRPr="00D33E35" w:rsidRDefault="00D33E35" w:rsidP="00D33E35">
      <w:pPr>
        <w:shd w:val="clear" w:color="auto" w:fill="FFFFFF"/>
        <w:spacing w:before="120" w:after="120" w:line="308" w:lineRule="atLeast"/>
        <w:jc w:val="both"/>
        <w:textAlignment w:val="baseline"/>
        <w:rPr>
          <w:rFonts w:ascii="Arial" w:eastAsia="Times New Roman" w:hAnsi="Arial" w:cs="Arial"/>
          <w:color w:val="444455"/>
          <w:sz w:val="21"/>
          <w:szCs w:val="21"/>
          <w:lang w:eastAsia="ru-RU"/>
        </w:rPr>
      </w:pPr>
      <w:r w:rsidRPr="00D33E35">
        <w:rPr>
          <w:rFonts w:ascii="Arial" w:eastAsia="Times New Roman" w:hAnsi="Arial" w:cs="Arial"/>
          <w:color w:val="444455"/>
          <w:sz w:val="21"/>
          <w:szCs w:val="21"/>
          <w:lang w:eastAsia="ru-RU"/>
        </w:rPr>
        <w:t>Из основного уравнения гидростатики для жидкости, остающейся в покое, имеем:</w:t>
      </w:r>
    </w:p>
    <w:p w:rsidR="00D33E35" w:rsidRPr="00D33E35" w:rsidRDefault="00D33E35" w:rsidP="00D33E35">
      <w:pPr>
        <w:shd w:val="clear" w:color="auto" w:fill="FFFFFF"/>
        <w:spacing w:before="120" w:after="120" w:line="308" w:lineRule="atLeast"/>
        <w:jc w:val="both"/>
        <w:textAlignment w:val="baseline"/>
        <w:rPr>
          <w:rFonts w:ascii="Arial" w:eastAsia="Times New Roman" w:hAnsi="Arial" w:cs="Arial"/>
          <w:color w:val="444455"/>
          <w:sz w:val="21"/>
          <w:szCs w:val="21"/>
          <w:lang w:eastAsia="ru-RU"/>
        </w:rPr>
      </w:pPr>
      <w:r w:rsidRPr="00D33E35">
        <w:rPr>
          <w:rFonts w:ascii="Arial" w:eastAsia="Times New Roman" w:hAnsi="Arial" w:cs="Arial"/>
          <w:noProof/>
          <w:color w:val="444455"/>
          <w:sz w:val="21"/>
          <w:szCs w:val="21"/>
          <w:lang w:eastAsia="ru-RU"/>
        </w:rPr>
        <w:drawing>
          <wp:inline distT="0" distB="0" distL="0" distR="0" wp14:anchorId="429D9F56" wp14:editId="33F68F38">
            <wp:extent cx="2562225" cy="838200"/>
            <wp:effectExtent l="0" t="0" r="9525" b="0"/>
            <wp:docPr id="2" name="Рисунок 2" descr="f1.4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1.41(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E35" w:rsidRPr="00D33E35" w:rsidRDefault="00D33E35" w:rsidP="00D33E35">
      <w:pPr>
        <w:shd w:val="clear" w:color="auto" w:fill="FFFFFF"/>
        <w:spacing w:after="0" w:line="308" w:lineRule="atLeast"/>
        <w:jc w:val="both"/>
        <w:textAlignment w:val="baseline"/>
        <w:rPr>
          <w:rFonts w:ascii="Arial" w:eastAsia="Times New Roman" w:hAnsi="Arial" w:cs="Arial"/>
          <w:color w:val="444455"/>
          <w:sz w:val="21"/>
          <w:szCs w:val="21"/>
          <w:lang w:eastAsia="ru-RU"/>
        </w:rPr>
      </w:pPr>
      <w:r w:rsidRPr="00D33E35">
        <w:rPr>
          <w:rFonts w:ascii="Arial" w:eastAsia="Times New Roman" w:hAnsi="Arial" w:cs="Arial"/>
          <w:i/>
          <w:iCs/>
          <w:color w:val="444455"/>
          <w:sz w:val="21"/>
          <w:szCs w:val="21"/>
          <w:bdr w:val="none" w:sz="0" w:space="0" w:color="auto" w:frame="1"/>
          <w:lang w:eastAsia="ru-RU"/>
        </w:rPr>
        <w:t>т.е. любое изменение давления в покоящейся жидкости передается оди</w:t>
      </w:r>
      <w:r w:rsidRPr="00D33E35">
        <w:rPr>
          <w:rFonts w:ascii="Arial" w:eastAsia="Times New Roman" w:hAnsi="Arial" w:cs="Arial"/>
          <w:i/>
          <w:iCs/>
          <w:color w:val="444455"/>
          <w:sz w:val="21"/>
          <w:szCs w:val="21"/>
          <w:bdr w:val="none" w:sz="0" w:space="0" w:color="auto" w:frame="1"/>
          <w:lang w:eastAsia="ru-RU"/>
        </w:rPr>
        <w:softHyphen/>
        <w:t>наково во все точки занятого ею пространства. </w:t>
      </w:r>
      <w:r w:rsidRPr="00D33E35">
        <w:rPr>
          <w:rFonts w:ascii="Arial" w:eastAsia="Times New Roman" w:hAnsi="Arial" w:cs="Arial"/>
          <w:color w:val="444455"/>
          <w:sz w:val="21"/>
          <w:szCs w:val="21"/>
          <w:lang w:eastAsia="ru-RU"/>
        </w:rPr>
        <w:t>Так формулируется </w:t>
      </w:r>
      <w:hyperlink r:id="rId6" w:history="1">
        <w:r w:rsidRPr="00D33E35">
          <w:rPr>
            <w:rFonts w:ascii="Arial" w:eastAsia="Times New Roman" w:hAnsi="Arial" w:cs="Arial"/>
            <w:i/>
            <w:iCs/>
            <w:color w:val="FF6000"/>
            <w:sz w:val="21"/>
            <w:szCs w:val="21"/>
            <w:bdr w:val="none" w:sz="0" w:space="0" w:color="auto" w:frame="1"/>
            <w:lang w:eastAsia="ru-RU"/>
          </w:rPr>
          <w:t>за</w:t>
        </w:r>
        <w:r w:rsidRPr="00D33E35">
          <w:rPr>
            <w:rFonts w:ascii="Arial" w:eastAsia="Times New Roman" w:hAnsi="Arial" w:cs="Arial"/>
            <w:i/>
            <w:iCs/>
            <w:color w:val="FF6000"/>
            <w:sz w:val="21"/>
            <w:szCs w:val="21"/>
            <w:bdr w:val="none" w:sz="0" w:space="0" w:color="auto" w:frame="1"/>
            <w:lang w:eastAsia="ru-RU"/>
          </w:rPr>
          <w:softHyphen/>
          <w:t>кон Паскаля</w:t>
        </w:r>
      </w:hyperlink>
      <w:r w:rsidRPr="00D33E35">
        <w:rPr>
          <w:rFonts w:ascii="Arial" w:eastAsia="Times New Roman" w:hAnsi="Arial" w:cs="Arial"/>
          <w:i/>
          <w:iCs/>
          <w:color w:val="444455"/>
          <w:sz w:val="21"/>
          <w:szCs w:val="21"/>
          <w:bdr w:val="none" w:sz="0" w:space="0" w:color="auto" w:frame="1"/>
          <w:lang w:eastAsia="ru-RU"/>
        </w:rPr>
        <w:t>.</w:t>
      </w:r>
    </w:p>
    <w:p w:rsidR="00D33E35" w:rsidRPr="00D33E35" w:rsidRDefault="00D33E35" w:rsidP="00D33E35">
      <w:pPr>
        <w:shd w:val="clear" w:color="auto" w:fill="FFFFFF"/>
        <w:spacing w:before="120" w:after="120" w:line="308" w:lineRule="atLeast"/>
        <w:jc w:val="both"/>
        <w:textAlignment w:val="baseline"/>
        <w:rPr>
          <w:rFonts w:ascii="Arial" w:eastAsia="Times New Roman" w:hAnsi="Arial" w:cs="Arial"/>
          <w:color w:val="444455"/>
          <w:sz w:val="21"/>
          <w:szCs w:val="21"/>
          <w:lang w:eastAsia="ru-RU"/>
        </w:rPr>
      </w:pPr>
      <w:r w:rsidRPr="00D33E35">
        <w:rPr>
          <w:rFonts w:ascii="Arial" w:eastAsia="Times New Roman" w:hAnsi="Arial" w:cs="Arial"/>
          <w:color w:val="444455"/>
          <w:sz w:val="21"/>
          <w:szCs w:val="21"/>
          <w:lang w:eastAsia="ru-RU"/>
        </w:rPr>
        <w:t>На этом законе основан принцип работы гидравлических машин. Рассмотрим одну из них.</w:t>
      </w:r>
    </w:p>
    <w:p w:rsidR="00D33E35" w:rsidRPr="00D33E35" w:rsidRDefault="00D33E35" w:rsidP="00D33E35">
      <w:pPr>
        <w:shd w:val="clear" w:color="auto" w:fill="FFFFFF"/>
        <w:spacing w:after="0" w:line="308" w:lineRule="atLeast"/>
        <w:jc w:val="both"/>
        <w:textAlignment w:val="baseline"/>
        <w:rPr>
          <w:rFonts w:ascii="Arial" w:eastAsia="Times New Roman" w:hAnsi="Arial" w:cs="Arial"/>
          <w:color w:val="444455"/>
          <w:sz w:val="21"/>
          <w:szCs w:val="21"/>
          <w:lang w:eastAsia="ru-RU"/>
        </w:rPr>
      </w:pPr>
      <w:hyperlink r:id="rId7" w:history="1">
        <w:r w:rsidRPr="00D33E35">
          <w:rPr>
            <w:rFonts w:ascii="Arial" w:eastAsia="Times New Roman" w:hAnsi="Arial" w:cs="Arial"/>
            <w:i/>
            <w:iCs/>
            <w:color w:val="FF6000"/>
            <w:sz w:val="21"/>
            <w:szCs w:val="21"/>
            <w:bdr w:val="none" w:sz="0" w:space="0" w:color="auto" w:frame="1"/>
            <w:lang w:eastAsia="ru-RU"/>
          </w:rPr>
          <w:t>Гидравлический пресс</w:t>
        </w:r>
      </w:hyperlink>
      <w:r w:rsidRPr="00D33E35">
        <w:rPr>
          <w:rFonts w:ascii="Arial" w:eastAsia="Times New Roman" w:hAnsi="Arial" w:cs="Arial"/>
          <w:i/>
          <w:iCs/>
          <w:color w:val="444455"/>
          <w:sz w:val="21"/>
          <w:szCs w:val="21"/>
          <w:bdr w:val="none" w:sz="0" w:space="0" w:color="auto" w:frame="1"/>
          <w:lang w:eastAsia="ru-RU"/>
        </w:rPr>
        <w:t> - </w:t>
      </w:r>
      <w:r w:rsidRPr="00D33E35">
        <w:rPr>
          <w:rFonts w:ascii="Arial" w:eastAsia="Times New Roman" w:hAnsi="Arial" w:cs="Arial"/>
          <w:color w:val="444455"/>
          <w:sz w:val="21"/>
          <w:szCs w:val="21"/>
          <w:lang w:eastAsia="ru-RU"/>
        </w:rPr>
        <w:t>это машина, которая используется для по</w:t>
      </w:r>
      <w:r w:rsidRPr="00D33E35">
        <w:rPr>
          <w:rFonts w:ascii="Arial" w:eastAsia="Times New Roman" w:hAnsi="Arial" w:cs="Arial"/>
          <w:color w:val="444455"/>
          <w:sz w:val="21"/>
          <w:szCs w:val="21"/>
          <w:lang w:eastAsia="ru-RU"/>
        </w:rPr>
        <w:softHyphen/>
        <w:t>лучения больших усилий при прессовании, штамповке, испытании ма</w:t>
      </w:r>
      <w:r w:rsidRPr="00D33E35">
        <w:rPr>
          <w:rFonts w:ascii="Arial" w:eastAsia="Times New Roman" w:hAnsi="Arial" w:cs="Arial"/>
          <w:color w:val="444455"/>
          <w:sz w:val="21"/>
          <w:szCs w:val="21"/>
          <w:lang w:eastAsia="ru-RU"/>
        </w:rPr>
        <w:softHyphen/>
        <w:t>териалов и т.п. Она состоит из двух сообщающихся цилиндров с порш</w:t>
      </w:r>
      <w:r w:rsidRPr="00D33E35">
        <w:rPr>
          <w:rFonts w:ascii="Arial" w:eastAsia="Times New Roman" w:hAnsi="Arial" w:cs="Arial"/>
          <w:color w:val="444455"/>
          <w:sz w:val="21"/>
          <w:szCs w:val="21"/>
          <w:lang w:eastAsia="ru-RU"/>
        </w:rPr>
        <w:softHyphen/>
        <w:t>нями малого </w:t>
      </w:r>
      <w:r w:rsidRPr="00D33E35">
        <w:rPr>
          <w:rFonts w:ascii="Arial" w:eastAsia="Times New Roman" w:hAnsi="Arial" w:cs="Arial"/>
          <w:i/>
          <w:iCs/>
          <w:color w:val="444455"/>
          <w:sz w:val="21"/>
          <w:szCs w:val="21"/>
          <w:bdr w:val="none" w:sz="0" w:space="0" w:color="auto" w:frame="1"/>
          <w:lang w:eastAsia="ru-RU"/>
        </w:rPr>
        <w:t>d </w:t>
      </w:r>
      <w:r w:rsidRPr="00D33E35">
        <w:rPr>
          <w:rFonts w:ascii="Arial" w:eastAsia="Times New Roman" w:hAnsi="Arial" w:cs="Arial"/>
          <w:color w:val="444455"/>
          <w:sz w:val="21"/>
          <w:szCs w:val="21"/>
          <w:lang w:eastAsia="ru-RU"/>
        </w:rPr>
        <w:t>и большого </w:t>
      </w:r>
      <w:r w:rsidRPr="00D33E35">
        <w:rPr>
          <w:rFonts w:ascii="Arial" w:eastAsia="Times New Roman" w:hAnsi="Arial" w:cs="Arial"/>
          <w:i/>
          <w:iCs/>
          <w:color w:val="444455"/>
          <w:sz w:val="21"/>
          <w:szCs w:val="21"/>
          <w:bdr w:val="none" w:sz="0" w:space="0" w:color="auto" w:frame="1"/>
          <w:lang w:eastAsia="ru-RU"/>
        </w:rPr>
        <w:t>D </w:t>
      </w:r>
      <w:r w:rsidRPr="00D33E35">
        <w:rPr>
          <w:rFonts w:ascii="Arial" w:eastAsia="Times New Roman" w:hAnsi="Arial" w:cs="Arial"/>
          <w:color w:val="444455"/>
          <w:sz w:val="21"/>
          <w:szCs w:val="21"/>
          <w:lang w:eastAsia="ru-RU"/>
        </w:rPr>
        <w:t>диаметров (рис.1.20). Первый (ныряло) соединен с рычагом, дающим дополнительный выигрыш в силе. Если к рычагу приложена сила </w:t>
      </w:r>
      <w:r w:rsidRPr="00D33E35">
        <w:rPr>
          <w:rFonts w:ascii="Arial" w:eastAsia="Times New Roman" w:hAnsi="Arial" w:cs="Arial"/>
          <w:i/>
          <w:iCs/>
          <w:color w:val="444455"/>
          <w:sz w:val="21"/>
          <w:szCs w:val="21"/>
          <w:bdr w:val="none" w:sz="0" w:space="0" w:color="auto" w:frame="1"/>
          <w:lang w:eastAsia="ru-RU"/>
        </w:rPr>
        <w:t>P</w:t>
      </w:r>
      <w:r w:rsidRPr="00D33E35">
        <w:rPr>
          <w:rFonts w:ascii="Arial" w:eastAsia="Times New Roman" w:hAnsi="Arial" w:cs="Arial"/>
          <w:i/>
          <w:iCs/>
          <w:color w:val="444455"/>
          <w:sz w:val="21"/>
          <w:szCs w:val="21"/>
          <w:bdr w:val="none" w:sz="0" w:space="0" w:color="auto" w:frame="1"/>
          <w:vertAlign w:val="subscript"/>
          <w:lang w:eastAsia="ru-RU"/>
        </w:rPr>
        <w:t>0</w:t>
      </w:r>
      <w:r w:rsidRPr="00D33E35">
        <w:rPr>
          <w:rFonts w:ascii="Arial" w:eastAsia="Times New Roman" w:hAnsi="Arial" w:cs="Arial"/>
          <w:i/>
          <w:iCs/>
          <w:color w:val="444455"/>
          <w:sz w:val="21"/>
          <w:szCs w:val="21"/>
          <w:bdr w:val="none" w:sz="0" w:space="0" w:color="auto" w:frame="1"/>
          <w:lang w:eastAsia="ru-RU"/>
        </w:rPr>
        <w:t> </w:t>
      </w:r>
      <w:r w:rsidRPr="00D33E35">
        <w:rPr>
          <w:rFonts w:ascii="Arial" w:eastAsia="Times New Roman" w:hAnsi="Arial" w:cs="Arial"/>
          <w:color w:val="444455"/>
          <w:sz w:val="21"/>
          <w:szCs w:val="21"/>
          <w:lang w:eastAsia="ru-RU"/>
        </w:rPr>
        <w:t>, то на малый поршень передается сила</w:t>
      </w:r>
    </w:p>
    <w:p w:rsidR="00D33E35" w:rsidRPr="00D33E35" w:rsidRDefault="00D33E35" w:rsidP="00D33E35">
      <w:pPr>
        <w:shd w:val="clear" w:color="auto" w:fill="FFFFFF"/>
        <w:spacing w:before="120" w:after="120" w:line="308" w:lineRule="atLeast"/>
        <w:jc w:val="both"/>
        <w:textAlignment w:val="baseline"/>
        <w:rPr>
          <w:rFonts w:ascii="Arial" w:eastAsia="Times New Roman" w:hAnsi="Arial" w:cs="Arial"/>
          <w:color w:val="444455"/>
          <w:sz w:val="21"/>
          <w:szCs w:val="21"/>
          <w:lang w:eastAsia="ru-RU"/>
        </w:rPr>
      </w:pPr>
      <w:r w:rsidRPr="00D33E35">
        <w:rPr>
          <w:rFonts w:ascii="Arial" w:eastAsia="Times New Roman" w:hAnsi="Arial" w:cs="Arial"/>
          <w:noProof/>
          <w:color w:val="444455"/>
          <w:sz w:val="21"/>
          <w:szCs w:val="21"/>
          <w:lang w:eastAsia="ru-RU"/>
        </w:rPr>
        <w:drawing>
          <wp:inline distT="0" distB="0" distL="0" distR="0" wp14:anchorId="0296BF8D" wp14:editId="6C3F397F">
            <wp:extent cx="4810125" cy="1209675"/>
            <wp:effectExtent l="0" t="0" r="9525" b="9525"/>
            <wp:docPr id="3" name="Рисунок 3" descr="f1.41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f1.41(2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E35" w:rsidRPr="00D33E35" w:rsidRDefault="00D33E35" w:rsidP="00D33E35">
      <w:pPr>
        <w:shd w:val="clear" w:color="auto" w:fill="FFFFFF"/>
        <w:spacing w:after="0" w:line="308" w:lineRule="atLeast"/>
        <w:jc w:val="both"/>
        <w:textAlignment w:val="baseline"/>
        <w:rPr>
          <w:rFonts w:ascii="Arial" w:eastAsia="Times New Roman" w:hAnsi="Arial" w:cs="Arial"/>
          <w:color w:val="444455"/>
          <w:sz w:val="21"/>
          <w:szCs w:val="21"/>
          <w:lang w:eastAsia="ru-RU"/>
        </w:rPr>
      </w:pPr>
      <w:r w:rsidRPr="00D33E35">
        <w:rPr>
          <w:rFonts w:ascii="Arial" w:eastAsia="Times New Roman" w:hAnsi="Arial" w:cs="Arial"/>
          <w:color w:val="444455"/>
          <w:sz w:val="21"/>
          <w:szCs w:val="21"/>
          <w:lang w:eastAsia="ru-RU"/>
        </w:rPr>
        <w:t>где </w:t>
      </w:r>
      <w:r w:rsidRPr="00D33E35">
        <w:rPr>
          <w:rFonts w:ascii="Arial" w:eastAsia="Times New Roman" w:hAnsi="Arial" w:cs="Arial"/>
          <w:i/>
          <w:iCs/>
          <w:color w:val="444455"/>
          <w:sz w:val="21"/>
          <w:szCs w:val="21"/>
          <w:bdr w:val="none" w:sz="0" w:space="0" w:color="auto" w:frame="1"/>
          <w:lang w:eastAsia="ru-RU"/>
        </w:rPr>
        <w:t>s </w:t>
      </w:r>
      <w:r w:rsidRPr="00D33E35">
        <w:rPr>
          <w:rFonts w:ascii="Arial" w:eastAsia="Times New Roman" w:hAnsi="Arial" w:cs="Arial"/>
          <w:color w:val="444455"/>
          <w:sz w:val="21"/>
          <w:szCs w:val="21"/>
          <w:lang w:eastAsia="ru-RU"/>
        </w:rPr>
        <w:t>– площадь поперечного сечения малого поршня.</w:t>
      </w:r>
    </w:p>
    <w:p w:rsidR="00D33E35" w:rsidRPr="00D33E35" w:rsidRDefault="00D33E35" w:rsidP="00D33E35">
      <w:pPr>
        <w:shd w:val="clear" w:color="auto" w:fill="FFFFFF"/>
        <w:spacing w:before="120" w:after="120" w:line="308" w:lineRule="atLeast"/>
        <w:jc w:val="both"/>
        <w:textAlignment w:val="baseline"/>
        <w:rPr>
          <w:rFonts w:ascii="Arial" w:eastAsia="Times New Roman" w:hAnsi="Arial" w:cs="Arial"/>
          <w:color w:val="444455"/>
          <w:sz w:val="21"/>
          <w:szCs w:val="21"/>
          <w:lang w:eastAsia="ru-RU"/>
        </w:rPr>
      </w:pPr>
      <w:r w:rsidRPr="00D33E35">
        <w:rPr>
          <w:rFonts w:ascii="Arial" w:eastAsia="Times New Roman" w:hAnsi="Arial" w:cs="Arial"/>
          <w:color w:val="444455"/>
          <w:sz w:val="21"/>
          <w:szCs w:val="21"/>
          <w:lang w:eastAsia="ru-RU"/>
        </w:rPr>
        <w:t>Изменение давления передается во все точки занятого жидкостью пространства, а значит, и под большой поршень. Пренебрегая практи</w:t>
      </w:r>
      <w:r w:rsidRPr="00D33E35">
        <w:rPr>
          <w:rFonts w:ascii="Arial" w:eastAsia="Times New Roman" w:hAnsi="Arial" w:cs="Arial"/>
          <w:color w:val="444455"/>
          <w:sz w:val="21"/>
          <w:szCs w:val="21"/>
          <w:lang w:eastAsia="ru-RU"/>
        </w:rPr>
        <w:softHyphen/>
        <w:t>чески незначительной поправкой на разность высотных положений нижней поверхности поршней, получаем силу давления на большой поршень:</w:t>
      </w:r>
    </w:p>
    <w:p w:rsidR="00D33E35" w:rsidRPr="00D33E35" w:rsidRDefault="00D33E35" w:rsidP="00D33E35">
      <w:pPr>
        <w:shd w:val="clear" w:color="auto" w:fill="FFFFFF"/>
        <w:spacing w:before="120" w:after="120" w:line="308" w:lineRule="atLeast"/>
        <w:jc w:val="center"/>
        <w:textAlignment w:val="baseline"/>
        <w:rPr>
          <w:rFonts w:ascii="Arial" w:eastAsia="Times New Roman" w:hAnsi="Arial" w:cs="Arial"/>
          <w:color w:val="444455"/>
          <w:sz w:val="21"/>
          <w:szCs w:val="21"/>
          <w:lang w:eastAsia="ru-RU"/>
        </w:rPr>
      </w:pPr>
      <w:r w:rsidRPr="00D33E35">
        <w:rPr>
          <w:rFonts w:ascii="Arial" w:eastAsia="Times New Roman" w:hAnsi="Arial" w:cs="Arial"/>
          <w:noProof/>
          <w:color w:val="444455"/>
          <w:sz w:val="21"/>
          <w:szCs w:val="21"/>
          <w:lang w:eastAsia="ru-RU"/>
        </w:rPr>
        <w:drawing>
          <wp:inline distT="0" distB="0" distL="0" distR="0" wp14:anchorId="53056404" wp14:editId="10DABE01">
            <wp:extent cx="4180251" cy="1905000"/>
            <wp:effectExtent l="0" t="0" r="0" b="0"/>
            <wp:docPr id="4" name="Рисунок 4" descr="1.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1.2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0251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E35" w:rsidRPr="00D33E35" w:rsidRDefault="00D33E35" w:rsidP="00D33E35">
      <w:pPr>
        <w:shd w:val="clear" w:color="auto" w:fill="FFFFFF"/>
        <w:spacing w:after="0" w:line="308" w:lineRule="atLeast"/>
        <w:jc w:val="center"/>
        <w:textAlignment w:val="baseline"/>
        <w:rPr>
          <w:rFonts w:ascii="Arial" w:eastAsia="Times New Roman" w:hAnsi="Arial" w:cs="Arial"/>
          <w:color w:val="444455"/>
          <w:sz w:val="21"/>
          <w:szCs w:val="21"/>
          <w:lang w:eastAsia="ru-RU"/>
        </w:rPr>
      </w:pPr>
      <w:r w:rsidRPr="00D33E35">
        <w:rPr>
          <w:rFonts w:ascii="Arial" w:eastAsia="Times New Roman" w:hAnsi="Arial" w:cs="Arial"/>
          <w:color w:val="444455"/>
          <w:sz w:val="21"/>
          <w:szCs w:val="21"/>
          <w:lang w:eastAsia="ru-RU"/>
        </w:rPr>
        <w:t>Рис. 1.20. Схема гидравлического пресса</w:t>
      </w:r>
    </w:p>
    <w:p w:rsidR="00D33E35" w:rsidRPr="00D33E35" w:rsidRDefault="00D33E35" w:rsidP="00D33E35">
      <w:pPr>
        <w:shd w:val="clear" w:color="auto" w:fill="FFFFFF"/>
        <w:spacing w:before="120" w:after="120" w:line="308" w:lineRule="atLeast"/>
        <w:jc w:val="both"/>
        <w:textAlignment w:val="baseline"/>
        <w:rPr>
          <w:rFonts w:ascii="Arial" w:eastAsia="Times New Roman" w:hAnsi="Arial" w:cs="Arial"/>
          <w:color w:val="444455"/>
          <w:sz w:val="21"/>
          <w:szCs w:val="21"/>
          <w:lang w:eastAsia="ru-RU"/>
        </w:rPr>
      </w:pPr>
      <w:r w:rsidRPr="00D33E35">
        <w:rPr>
          <w:rFonts w:ascii="Arial" w:eastAsia="Times New Roman" w:hAnsi="Arial" w:cs="Arial"/>
          <w:noProof/>
          <w:color w:val="444455"/>
          <w:sz w:val="21"/>
          <w:szCs w:val="21"/>
          <w:lang w:eastAsia="ru-RU"/>
        </w:rPr>
        <w:lastRenderedPageBreak/>
        <w:drawing>
          <wp:inline distT="0" distB="0" distL="0" distR="0" wp14:anchorId="43FFDEEC" wp14:editId="4A17DE2C">
            <wp:extent cx="5210175" cy="1990725"/>
            <wp:effectExtent l="0" t="0" r="9525" b="9525"/>
            <wp:docPr id="5" name="Рисунок 5" descr="f1.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f1.4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E35" w:rsidRPr="00D33E35" w:rsidRDefault="00D33E35" w:rsidP="00D33E35">
      <w:pPr>
        <w:shd w:val="clear" w:color="auto" w:fill="FFFFFF"/>
        <w:spacing w:after="0" w:line="308" w:lineRule="atLeast"/>
        <w:jc w:val="both"/>
        <w:textAlignment w:val="baseline"/>
        <w:rPr>
          <w:rFonts w:ascii="Arial" w:eastAsia="Times New Roman" w:hAnsi="Arial" w:cs="Arial"/>
          <w:color w:val="444455"/>
          <w:sz w:val="21"/>
          <w:szCs w:val="21"/>
          <w:lang w:eastAsia="ru-RU"/>
        </w:rPr>
      </w:pPr>
      <w:r w:rsidRPr="00D33E35">
        <w:rPr>
          <w:rFonts w:ascii="Arial" w:eastAsia="Times New Roman" w:hAnsi="Arial" w:cs="Arial"/>
          <w:color w:val="444455"/>
          <w:sz w:val="21"/>
          <w:szCs w:val="21"/>
          <w:lang w:eastAsia="ru-RU"/>
        </w:rPr>
        <w:t>Обычно </w:t>
      </w:r>
      <w:r w:rsidRPr="00D33E35">
        <w:rPr>
          <w:rFonts w:ascii="Arial" w:eastAsia="Times New Roman" w:hAnsi="Arial" w:cs="Arial"/>
          <w:i/>
          <w:iCs/>
          <w:color w:val="444455"/>
          <w:sz w:val="21"/>
          <w:szCs w:val="21"/>
          <w:bdr w:val="none" w:sz="0" w:space="0" w:color="auto" w:frame="1"/>
          <w:lang w:eastAsia="ru-RU"/>
        </w:rPr>
        <w:t>η = </w:t>
      </w:r>
      <w:r w:rsidRPr="00D33E35">
        <w:rPr>
          <w:rFonts w:ascii="Arial" w:eastAsia="Times New Roman" w:hAnsi="Arial" w:cs="Arial"/>
          <w:color w:val="444455"/>
          <w:sz w:val="21"/>
          <w:szCs w:val="21"/>
          <w:lang w:eastAsia="ru-RU"/>
        </w:rPr>
        <w:t xml:space="preserve">0,80 - 0,85. В современных гидравлических прессах развиваются усилия до 700 000 </w:t>
      </w:r>
      <w:proofErr w:type="spellStart"/>
      <w:r w:rsidRPr="00D33E35">
        <w:rPr>
          <w:rFonts w:ascii="Arial" w:eastAsia="Times New Roman" w:hAnsi="Arial" w:cs="Arial"/>
          <w:color w:val="444455"/>
          <w:sz w:val="21"/>
          <w:szCs w:val="21"/>
          <w:lang w:eastAsia="ru-RU"/>
        </w:rPr>
        <w:t>кН.</w:t>
      </w:r>
      <w:proofErr w:type="spellEnd"/>
    </w:p>
    <w:p w:rsidR="00D33E35" w:rsidRPr="00D33E35" w:rsidRDefault="00D33E35" w:rsidP="00D33E35">
      <w:pPr>
        <w:shd w:val="clear" w:color="auto" w:fill="FFFFFF"/>
        <w:spacing w:after="0" w:line="308" w:lineRule="atLeast"/>
        <w:jc w:val="both"/>
        <w:textAlignment w:val="baseline"/>
        <w:rPr>
          <w:rFonts w:ascii="Arial" w:eastAsia="Times New Roman" w:hAnsi="Arial" w:cs="Arial"/>
          <w:color w:val="444455"/>
          <w:sz w:val="21"/>
          <w:szCs w:val="21"/>
          <w:lang w:eastAsia="ru-RU"/>
        </w:rPr>
      </w:pPr>
      <w:r w:rsidRPr="00D33E35">
        <w:rPr>
          <w:rFonts w:ascii="Arial" w:eastAsia="Times New Roman" w:hAnsi="Arial" w:cs="Arial"/>
          <w:color w:val="444455"/>
          <w:sz w:val="21"/>
          <w:szCs w:val="21"/>
          <w:lang w:eastAsia="ru-RU"/>
        </w:rPr>
        <w:t>Машина с аналогичным устройством, но без неподвижной пли</w:t>
      </w:r>
      <w:r w:rsidRPr="00D33E35">
        <w:rPr>
          <w:rFonts w:ascii="Arial" w:eastAsia="Times New Roman" w:hAnsi="Arial" w:cs="Arial"/>
          <w:color w:val="444455"/>
          <w:sz w:val="21"/>
          <w:szCs w:val="21"/>
          <w:lang w:eastAsia="ru-RU"/>
        </w:rPr>
        <w:softHyphen/>
        <w:t>ты </w:t>
      </w:r>
      <w:proofErr w:type="gramStart"/>
      <w:r w:rsidRPr="00D33E35">
        <w:rPr>
          <w:rFonts w:ascii="Arial" w:eastAsia="Times New Roman" w:hAnsi="Arial" w:cs="Arial"/>
          <w:i/>
          <w:iCs/>
          <w:color w:val="444455"/>
          <w:sz w:val="21"/>
          <w:szCs w:val="21"/>
          <w:bdr w:val="none" w:sz="0" w:space="0" w:color="auto" w:frame="1"/>
          <w:lang w:eastAsia="ru-RU"/>
        </w:rPr>
        <w:t>П</w:t>
      </w:r>
      <w:proofErr w:type="gramEnd"/>
      <w:r w:rsidRPr="00D33E35">
        <w:rPr>
          <w:rFonts w:ascii="Arial" w:eastAsia="Times New Roman" w:hAnsi="Arial" w:cs="Arial"/>
          <w:i/>
          <w:iCs/>
          <w:color w:val="444455"/>
          <w:sz w:val="21"/>
          <w:szCs w:val="21"/>
          <w:bdr w:val="none" w:sz="0" w:space="0" w:color="auto" w:frame="1"/>
          <w:lang w:eastAsia="ru-RU"/>
        </w:rPr>
        <w:t> </w:t>
      </w:r>
      <w:r w:rsidRPr="00D33E35">
        <w:rPr>
          <w:rFonts w:ascii="Arial" w:eastAsia="Times New Roman" w:hAnsi="Arial" w:cs="Arial"/>
          <w:color w:val="444455"/>
          <w:sz w:val="21"/>
          <w:szCs w:val="21"/>
          <w:lang w:eastAsia="ru-RU"/>
        </w:rPr>
        <w:t>представляет собой гидравлический подъемник.</w:t>
      </w:r>
    </w:p>
    <w:p w:rsidR="00D33E35" w:rsidRDefault="00D33E35" w:rsidP="00D33E35"/>
    <w:sectPr w:rsidR="00D33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E35"/>
    <w:rsid w:val="000C7E90"/>
    <w:rsid w:val="00BC02A1"/>
    <w:rsid w:val="00D3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33E35"/>
  </w:style>
  <w:style w:type="character" w:styleId="a3">
    <w:name w:val="Emphasis"/>
    <w:basedOn w:val="a0"/>
    <w:uiPriority w:val="20"/>
    <w:qFormat/>
    <w:rsid w:val="00D33E35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D33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3E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33E35"/>
  </w:style>
  <w:style w:type="character" w:styleId="a3">
    <w:name w:val="Emphasis"/>
    <w:basedOn w:val="a0"/>
    <w:uiPriority w:val="20"/>
    <w:qFormat/>
    <w:rsid w:val="00D33E35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D33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3E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4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npopp.com/hydraulic/physics.html?id=33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npopp.com/hydraulic/physics.html?id=34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2015-12-28T14:30:00Z</dcterms:created>
  <dcterms:modified xsi:type="dcterms:W3CDTF">2015-12-28T14:33:00Z</dcterms:modified>
</cp:coreProperties>
</file>