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88D" w:rsidRDefault="005071E8" w:rsidP="005071E8">
      <w:pPr>
        <w:pStyle w:val="a3"/>
        <w:rPr>
          <w:shd w:val="clear" w:color="auto" w:fill="FFFFFF"/>
        </w:rPr>
      </w:pP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Такое название никому не может понравиться. От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него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делается грустно и скучно. Представляется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что-то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унылое: голые скалы, сгоревший лес, увядшие цветы... А на самом деле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это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просто буквальный перевод французского слова натюрморт. Так называли когда-то картины,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на которых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была изображена битая дичь. Затем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это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слово приобрело более широкое значение, и темой натюрмортов стали разные </w:t>
      </w:r>
      <w:r w:rsidRPr="005071E8">
        <w:rPr>
          <w:rFonts w:ascii="Times New Roman" w:hAnsi="Times New Roman" w:cs="Times New Roman"/>
          <w:sz w:val="40"/>
          <w:szCs w:val="40"/>
          <w:highlight w:val="red"/>
          <w:shd w:val="clear" w:color="auto" w:fill="FFFFFF"/>
        </w:rPr>
        <w:t>вещи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окружающие человека: </w:t>
      </w:r>
      <w:r w:rsidRPr="005071E8">
        <w:rPr>
          <w:rFonts w:ascii="Times New Roman" w:hAnsi="Times New Roman" w:cs="Times New Roman"/>
          <w:sz w:val="40"/>
          <w:szCs w:val="40"/>
          <w:highlight w:val="red"/>
          <w:shd w:val="clear" w:color="auto" w:fill="FFFFFF"/>
        </w:rPr>
        <w:t>цветы, фрукты, книги, посуда.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.. Через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них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художник воссоздает обстановку, показывает вкусы, характер, переживания людей, которым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эти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вещи принадлежали. Автор сам расставляет выбранные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им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предметы.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Он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передвигает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их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меняет местами, заменяет один предмет другим, пока не получится то, что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ему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покажется красивым... А рисуя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эти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вещи, он стремится передать не только форму и объем предметов, но и материал, из которого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они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сделаны.</w:t>
      </w:r>
      <w:r w:rsidRPr="005071E8">
        <w:rPr>
          <w:rFonts w:ascii="Times New Roman" w:hAnsi="Times New Roman" w:cs="Times New Roman"/>
          <w:sz w:val="40"/>
          <w:szCs w:val="40"/>
        </w:rPr>
        <w:br/>
      </w:r>
      <w:r w:rsidRPr="005071E8">
        <w:rPr>
          <w:rFonts w:ascii="Times New Roman" w:hAnsi="Times New Roman" w:cs="Times New Roman"/>
          <w:sz w:val="40"/>
          <w:szCs w:val="40"/>
        </w:rPr>
        <w:br/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Яркой, красочной предстает перед </w:t>
      </w:r>
      <w:r w:rsidRPr="005071E8">
        <w:rPr>
          <w:rFonts w:ascii="Times New Roman" w:hAnsi="Times New Roman" w:cs="Times New Roman"/>
          <w:sz w:val="40"/>
          <w:szCs w:val="40"/>
          <w:highlight w:val="yellow"/>
          <w:shd w:val="clear" w:color="auto" w:fill="FFFFFF"/>
        </w:rPr>
        <w:t>нами</w:t>
      </w:r>
      <w:r w:rsidRPr="005071E8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на картинах художников мертвая природа</w:t>
      </w:r>
      <w:r>
        <w:rPr>
          <w:shd w:val="clear" w:color="auto" w:fill="FFFFFF"/>
        </w:rPr>
        <w:t>.</w:t>
      </w:r>
    </w:p>
    <w:p w:rsidR="005071E8" w:rsidRDefault="005071E8" w:rsidP="005071E8">
      <w:pPr>
        <w:pStyle w:val="a3"/>
        <w:rPr>
          <w:shd w:val="clear" w:color="auto" w:fill="FFFFFF"/>
        </w:rPr>
      </w:pPr>
    </w:p>
    <w:p w:rsidR="005071E8" w:rsidRDefault="005071E8" w:rsidP="005071E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071E8">
        <w:rPr>
          <w:rFonts w:ascii="Times New Roman" w:hAnsi="Times New Roman" w:cs="Times New Roman"/>
          <w:sz w:val="32"/>
          <w:szCs w:val="32"/>
          <w:shd w:val="clear" w:color="auto" w:fill="FFFFFF"/>
        </w:rPr>
        <w:t>Местоимения:</w:t>
      </w:r>
    </w:p>
    <w:p w:rsidR="009041CB" w:rsidRDefault="005071E8" w:rsidP="005071E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(От) него –</w:t>
      </w:r>
      <w:r w:rsidR="004453F9" w:rsidRPr="004453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4453F9">
        <w:rPr>
          <w:rFonts w:ascii="Times New Roman" w:hAnsi="Times New Roman" w:cs="Times New Roman"/>
          <w:sz w:val="32"/>
          <w:szCs w:val="32"/>
          <w:shd w:val="clear" w:color="auto" w:fill="FFFFFF"/>
        </w:rPr>
        <w:t>притяжательное</w:t>
      </w:r>
      <w:r w:rsidR="009041C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</w:t>
      </w:r>
      <w:r w:rsidR="004453F9">
        <w:rPr>
          <w:rFonts w:ascii="Times New Roman" w:hAnsi="Times New Roman" w:cs="Times New Roman"/>
          <w:sz w:val="32"/>
          <w:szCs w:val="32"/>
          <w:shd w:val="clear" w:color="auto" w:fill="FFFFFF"/>
        </w:rPr>
        <w:t>Что-то – неопределенное</w:t>
      </w:r>
    </w:p>
    <w:p w:rsidR="004453F9" w:rsidRDefault="005071E8" w:rsidP="005071E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Это – </w:t>
      </w:r>
      <w:r w:rsidR="004453F9">
        <w:rPr>
          <w:rFonts w:ascii="Times New Roman" w:hAnsi="Times New Roman" w:cs="Times New Roman"/>
          <w:sz w:val="32"/>
          <w:szCs w:val="32"/>
          <w:shd w:val="clear" w:color="auto" w:fill="FFFFFF"/>
        </w:rPr>
        <w:t>указательное</w:t>
      </w:r>
      <w:r w:rsidR="009041C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</w:t>
      </w:r>
      <w:r w:rsidR="004453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(На) </w:t>
      </w:r>
      <w:proofErr w:type="gramStart"/>
      <w:r w:rsidR="004453F9">
        <w:rPr>
          <w:rFonts w:ascii="Times New Roman" w:hAnsi="Times New Roman" w:cs="Times New Roman"/>
          <w:sz w:val="32"/>
          <w:szCs w:val="32"/>
          <w:shd w:val="clear" w:color="auto" w:fill="FFFFFF"/>
        </w:rPr>
        <w:t>которых</w:t>
      </w:r>
      <w:proofErr w:type="gramEnd"/>
      <w:r w:rsidR="004453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– относительное</w:t>
      </w:r>
    </w:p>
    <w:p w:rsidR="004453F9" w:rsidRDefault="004453F9" w:rsidP="005071E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Них – притяжательное</w:t>
      </w:r>
      <w:proofErr w:type="gramStart"/>
      <w:r w:rsidR="009041C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Э</w:t>
      </w:r>
      <w:proofErr w:type="gram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ти –</w:t>
      </w:r>
      <w:r w:rsidRPr="004453F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указательное </w:t>
      </w:r>
    </w:p>
    <w:p w:rsidR="004453F9" w:rsidRDefault="004453F9" w:rsidP="004453F9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Им – </w:t>
      </w: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притяжательное</w:t>
      </w:r>
      <w:proofErr w:type="gramEnd"/>
      <w:r w:rsidR="009041C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Он – личное</w:t>
      </w:r>
      <w:r w:rsidR="009041C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Их – притяжательное</w:t>
      </w:r>
      <w:r w:rsidR="009041C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Ему – притяжательное</w:t>
      </w:r>
    </w:p>
    <w:p w:rsidR="009041CB" w:rsidRDefault="004453F9" w:rsidP="009041CB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Они – </w:t>
      </w: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личное</w:t>
      </w:r>
      <w:proofErr w:type="gramEnd"/>
      <w:r w:rsidR="009041C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Нами – </w:t>
      </w:r>
      <w:r w:rsidR="009041CB">
        <w:rPr>
          <w:rFonts w:ascii="Times New Roman" w:hAnsi="Times New Roman" w:cs="Times New Roman"/>
          <w:sz w:val="32"/>
          <w:szCs w:val="32"/>
          <w:shd w:val="clear" w:color="auto" w:fill="FFFFFF"/>
        </w:rPr>
        <w:t>притяжательное</w:t>
      </w:r>
    </w:p>
    <w:p w:rsidR="009041CB" w:rsidRDefault="009041CB" w:rsidP="009041CB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9041CB" w:rsidRPr="009041CB" w:rsidRDefault="009041CB" w:rsidP="009041C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41CB">
        <w:rPr>
          <w:rFonts w:ascii="Times New Roman" w:hAnsi="Times New Roman" w:cs="Times New Roman"/>
          <w:sz w:val="28"/>
          <w:szCs w:val="28"/>
          <w:shd w:val="clear" w:color="auto" w:fill="FFFFFF"/>
        </w:rPr>
        <w:t>(однородные подлежащие)</w:t>
      </w:r>
    </w:p>
    <w:p w:rsidR="009041CB" w:rsidRDefault="009041CB" w:rsidP="009041CB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31" style="position:absolute;margin-left:203.5pt;margin-top:4.5pt;width:39.35pt;height:33.45pt;z-index:25166336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30" style="position:absolute;margin-left:154.95pt;margin-top:4.5pt;width:39.35pt;height:33.45pt;z-index:251662336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29" style="position:absolute;margin-left:102.2pt;margin-top:4.5pt;width:39.35pt;height:33.45pt;z-index:251661312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28" style="position:absolute;margin-left:50.85pt;margin-top:4.5pt;width:39.35pt;height:33.45pt;z-index:251660288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27" style="position:absolute;margin-left:-14.7pt;margin-top:13.95pt;width:20.1pt;height:19.25pt;z-index:251659264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26" style="position:absolute;margin-left:-31.45pt;margin-top:-.3pt;width:55.25pt;height:47.7pt;z-index:251658240"/>
        </w:pict>
      </w:r>
    </w:p>
    <w:p w:rsidR="004453F9" w:rsidRDefault="009041CB" w:rsidP="009041CB">
      <w:pPr>
        <w:pStyle w:val="a3"/>
        <w:tabs>
          <w:tab w:val="left" w:pos="1808"/>
          <w:tab w:val="left" w:pos="2847"/>
          <w:tab w:val="left" w:pos="3918"/>
          <w:tab w:val="center" w:pos="5031"/>
        </w:tabs>
        <w:ind w:firstLine="708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10.2pt;margin-top:4.65pt;width:32.65pt;height:0;z-index:251668480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5" type="#_x0000_t32" style="position:absolute;left:0;text-align:left;margin-left:161.65pt;margin-top:4.65pt;width:32.65pt;height:0;z-index:251667456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4" type="#_x0000_t32" style="position:absolute;left:0;text-align:left;margin-left:102.2pt;margin-top:4.65pt;width:32.65pt;height:0;z-index:251666432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3" type="#_x0000_t32" style="position:absolute;left:0;text-align:left;margin-left:50.85pt;margin-top:4.65pt;width:32.65pt;height:0;z-index:25166540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2" type="#_x0000_t32" style="position:absolute;left:0;text-align:left;margin-left:-14.7pt;margin-top:4.65pt;width:17.6pt;height:.05pt;z-index:251664384" o:connectortype="straight"/>
        </w:pic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: 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 xml:space="preserve">… </w:t>
      </w:r>
    </w:p>
    <w:p w:rsidR="004453F9" w:rsidRDefault="004453F9" w:rsidP="005071E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9041CB" w:rsidRDefault="009041CB" w:rsidP="005071E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9041CB" w:rsidRPr="009041CB" w:rsidRDefault="009041CB" w:rsidP="009041C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41CB">
        <w:rPr>
          <w:rFonts w:ascii="Times New Roman" w:hAnsi="Times New Roman" w:cs="Times New Roman"/>
          <w:sz w:val="28"/>
          <w:szCs w:val="28"/>
          <w:shd w:val="clear" w:color="auto" w:fill="FFFFFF"/>
        </w:rPr>
        <w:t>(однородные подлежащие)</w:t>
      </w:r>
    </w:p>
    <w:p w:rsidR="009041CB" w:rsidRDefault="009041CB" w:rsidP="009041CB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42" style="position:absolute;margin-left:203.5pt;margin-top:4.5pt;width:39.35pt;height:33.45pt;z-index:251675648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41" style="position:absolute;margin-left:154.95pt;margin-top:4.5pt;width:39.35pt;height:33.45pt;z-index:251674624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40" style="position:absolute;margin-left:102.2pt;margin-top:4.5pt;width:39.35pt;height:33.45pt;z-index:251673600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39" style="position:absolute;margin-left:50.85pt;margin-top:4.5pt;width:39.35pt;height:33.45pt;z-index:251672576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38" style="position:absolute;margin-left:-14.7pt;margin-top:13.95pt;width:20.1pt;height:19.25pt;z-index:251671552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37" style="position:absolute;margin-left:-31.45pt;margin-top:-.3pt;width:55.25pt;height:47.7pt;z-index:251670528"/>
        </w:pict>
      </w:r>
    </w:p>
    <w:p w:rsidR="009041CB" w:rsidRDefault="009041CB" w:rsidP="009041CB">
      <w:pPr>
        <w:pStyle w:val="a3"/>
        <w:tabs>
          <w:tab w:val="left" w:pos="1808"/>
          <w:tab w:val="left" w:pos="2847"/>
          <w:tab w:val="left" w:pos="3918"/>
          <w:tab w:val="center" w:pos="5031"/>
        </w:tabs>
        <w:ind w:firstLine="708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7" type="#_x0000_t32" style="position:absolute;left:0;text-align:left;margin-left:210.2pt;margin-top:4.65pt;width:32.65pt;height:0;z-index:25168076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6" type="#_x0000_t32" style="position:absolute;left:0;text-align:left;margin-left:161.65pt;margin-top:4.65pt;width:32.65pt;height:0;z-index:25167974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5" type="#_x0000_t32" style="position:absolute;left:0;text-align:left;margin-left:102.2pt;margin-top:4.65pt;width:32.65pt;height:0;z-index:251678720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4" type="#_x0000_t32" style="position:absolute;left:0;text-align:left;margin-left:50.85pt;margin-top:4.65pt;width:32.65pt;height:0;z-index:251677696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3" type="#_x0000_t32" style="position:absolute;left:0;text-align:left;margin-left:-14.7pt;margin-top:4.65pt;width:17.6pt;height:.05pt;z-index:251676672" o:connectortype="straight"/>
        </w:pic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: 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>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ab/>
        <w:t xml:space="preserve">… </w:t>
      </w:r>
    </w:p>
    <w:p w:rsidR="004453F9" w:rsidRDefault="004453F9" w:rsidP="005071E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4453F9" w:rsidRDefault="004453F9" w:rsidP="005071E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</w:t>
      </w:r>
    </w:p>
    <w:p w:rsidR="004453F9" w:rsidRDefault="004453F9" w:rsidP="005071E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5071E8" w:rsidRDefault="005071E8" w:rsidP="005071E8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5071E8" w:rsidRPr="005071E8" w:rsidRDefault="005071E8" w:rsidP="005071E8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5071E8" w:rsidRPr="005071E8" w:rsidSect="0081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71E8"/>
    <w:rsid w:val="004453F9"/>
    <w:rsid w:val="005071E8"/>
    <w:rsid w:val="0081388D"/>
    <w:rsid w:val="009041CB"/>
    <w:rsid w:val="00E4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2"/>
        <o:r id="V:Rule3" type="connector" idref="#_x0000_s1033"/>
        <o:r id="V:Rule4" type="connector" idref="#_x0000_s1034"/>
        <o:r id="V:Rule5" type="connector" idref="#_x0000_s1035"/>
        <o:r id="V:Rule6" type="connector" idref="#_x0000_s1036"/>
        <o:r id="V:Rule7" type="connector" idref="#_x0000_s1043"/>
        <o:r id="V:Rule8" type="connector" idref="#_x0000_s1044"/>
        <o:r id="V:Rule9" type="connector" idref="#_x0000_s1045"/>
        <o:r id="V:Rule10" type="connector" idref="#_x0000_s1046"/>
        <o:r id="V:Rule11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71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Серега</cp:lastModifiedBy>
  <cp:revision>2</cp:revision>
  <dcterms:created xsi:type="dcterms:W3CDTF">2015-03-20T13:37:00Z</dcterms:created>
  <dcterms:modified xsi:type="dcterms:W3CDTF">2015-03-20T14:09:00Z</dcterms:modified>
</cp:coreProperties>
</file>