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b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rtl w:val="0"/>
        </w:rPr>
        <w:t xml:space="preserve">Теорія літератури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Етюд — невеликий за обсягом, переважно безсюжетний твір настроєвого характеру, у якому автор подає конкретну картину, фіксує момент, вихоплений з життя, відтворює внутрішній стан людини, досить часто на тлі співзвучного пейзажу.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Художня асоціація — зв’‎язок уявлень, коли одне з них у людській свідомості викликає низку інших, інколи ірраціональних (чистий — божественний), контрастних (добро — зло), суміжних у часі (весна — цвітіння) чи в просторі (поле — жито), і постає як наслідок естетичного освоєння дійсності.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Отже, асоціативний етюд — невеликий за обсягом твір, основою якого є уявлення, викликане у людській свідомості на основі власного досвіду, вражень.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b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rtl w:val="0"/>
        </w:rPr>
        <w:t xml:space="preserve">Рекомендації щодо написання асоціативного етюду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1. Стисла форма.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2. Опис безпосереднього враження.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3. Образність мовлення (художні засоби і прийоми; жанри: епічний, ліричний, драматичний).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11" w:sz="0" w:val="none"/>
          <w:bottom w:color="auto" w:space="0" w:sz="0" w:val="none"/>
          <w:right w:color="auto" w:space="15" w:sz="0" w:val="none"/>
          <w:between w:color="auto" w:space="0" w:sz="0" w:val="none"/>
        </w:pBdr>
        <w:shd w:fill="ffffff" w:val="clear"/>
        <w:spacing w:after="320" w:before="320" w:lineRule="auto"/>
        <w:jc w:val="both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