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16" w:rsidRPr="003C3816" w:rsidRDefault="003C3816" w:rsidP="003C3816">
      <w:pPr>
        <w:pBdr>
          <w:bottom w:val="single" w:sz="6" w:space="0" w:color="C6D4CD"/>
        </w:pBdr>
        <w:shd w:val="clear" w:color="auto" w:fill="FFFFFF"/>
        <w:spacing w:before="100" w:beforeAutospacing="1" w:after="90" w:line="240" w:lineRule="auto"/>
        <w:outlineLvl w:val="0"/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</w:pPr>
      <w:bookmarkStart w:id="0" w:name="_GoBack"/>
      <w:r w:rsidRPr="003C3816"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  <w:t>Технология окрашивания изделий из древесины красками и эмалями</w:t>
      </w:r>
    </w:p>
    <w:bookmarkEnd w:id="0"/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 5 классе вы уже отделывали поверхности деталей из древесины </w:t>
      </w:r>
      <w:proofErr w:type="spellStart"/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тонированием</w:t>
      </w:r>
      <w:proofErr w:type="spellEnd"/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и лакированием.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Иногда требуется окрасить изделие в какой-либо цвет, закрывающий текстуру древесины. Окрашивание защищает древесину от влаги, растрескивания, гниения и улучшает внешний вид изделия. Загрязнившаяся окрашенная поверхность легко очищается моющими средствами.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настоящее время для окрашивания древесины применяют различные краски:</w:t>
      </w:r>
    </w:p>
    <w:p w:rsidR="003C3816" w:rsidRPr="003C3816" w:rsidRDefault="003C3816" w:rsidP="003C38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 органических (растительного происхождения) растворителях: масляные, алкидные и др.;</w:t>
      </w:r>
    </w:p>
    <w:p w:rsidR="003C3816" w:rsidRPr="003C3816" w:rsidRDefault="003C3816" w:rsidP="003C38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водно-дисперсные акриловые;</w:t>
      </w:r>
    </w:p>
    <w:p w:rsidR="003C3816" w:rsidRPr="003C3816" w:rsidRDefault="003C3816" w:rsidP="003C38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краски, называемые «жидкой пластмассой», предназначенные для покраски деревянных изделий, находящихся на воздухе (стены, двери и окна садовых домов, дачные беседки, столы, скамейки и др.).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Качество окрашивания зависит от правильной подготовки древесины. Поверхность окрашиваемых деревянных изделий должна быть чистой и сухой.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Сначала все окрашиваемые поверхности изделия покрывают грунтовкой — жидкостью специального состава, которая впитывается в поверхность и улучшает прилипание краски к ней при последующем окрашивании (рис. 33, а).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Перед покрытием масляной краской применяют грунтовку на олифе, а водно-дисперсионной — грунтовку на водной основе. Олифа — это растворитель масляных красок, получаемый в настоящее время из нефтепродуктов. Загрунтованной поверхности дают просохнуть не менее 24 часов.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на поверхности изделия имеются мелкие трещины, неровности, сколы (см. рис. 33, а) или поры (отверстия), то их заполняют шпатлёвкой (рис. 33, б) — пастообразной массой специального состава. Шпатлевание прямолинейной поверхности выполняют стальным шпателем — небольшой специальной лопаткой (см. рис. 33, б), а криволинейных поверхностей — шпателем из толстой резины. Если необходимо особенно тщательно отделать поверхность изделия, шпатлевание проводят два, а иногда и три раза.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inline distT="0" distB="0" distL="0" distR="0" wp14:anchorId="1ED2908B" wp14:editId="3D55C677">
            <wp:extent cx="5229225" cy="4114800"/>
            <wp:effectExtent l="0" t="0" r="9525" b="0"/>
            <wp:docPr id="1" name="Рисунок 1" descr="https://www.tepka.ru/tehnologiya_6m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epka.ru/tehnologiya_6m/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33. Технология окраски древесины: а — грунтование; 6 — шпатлевание сколов; в — шлифование; г — окраска: 1 — изделие (рама для картины); 2 — кисть; 3 — грунтовка; 4 — дефект поверхности (скол); 5 — шпатлёвка; 6 — шпатель; 7— шлифовальная колодка; 8 — окрашенная поверхность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Когда шпатлёвка полностью высохнет, поверхность шлифуют вдоль волокон древесины сначала крупнозернистой, а затем мелкозернистой шлифовальной шкуркой. Для получения ровной поверхности шкурку обёртывают вокруг деревянного бруска (рис. 33, в) или применяют шлифовальную колодку. После шлифования удаляют пыль щёткой.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поверхность изделия очень неровная, то выполняют сплошное шпатлевание: покрывают всю поверхность шпатлёвкой и после высыхания шлифуют.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Краску или эмаль, находящуюся в ёмкости (банке), перед нанесением обязательно перемешивают. Это никогда не делают кистью, а применяют простую палочку нужной длины.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Краску набирают концом кисти, не погружая её глубоко. Кисть необходимо держать почти перпендикулярно поверхности изделия, с очень небольшим наклоном в сторону её движения (рис. 33, г). Нанесённый на поверхность изделия слой масляной краски высыхает в течение 24 часов, а водно-дисперсной акриловой — 6 часов.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Общий вид окрашенной поверхности древесины в разрезе показан на рисунке 34.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0EFFE89C" wp14:editId="7BEC4427">
            <wp:extent cx="2667000" cy="1200150"/>
            <wp:effectExtent l="0" t="0" r="0" b="0"/>
            <wp:docPr id="2" name="Рисунок 2" descr="https://www.tepka.ru/tehnologiya_6m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epka.ru/tehnologiya_6m/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b/>
          <w:bCs/>
          <w:i/>
          <w:iCs/>
          <w:color w:val="006600"/>
          <w:sz w:val="27"/>
          <w:szCs w:val="27"/>
          <w:lang w:eastAsia="ru-RU"/>
        </w:rPr>
        <w:t>Рис. 34. Деталь с окрашенной поверхностью н разрезе: 1 — деревянная деталь; 2 — грунтовка: 3 — местная шпатлёвка; 4 — сплошная шпатлёвка: 5 — краска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После высыхания краски на поверхности могут образовываться дефекты: потёки, складки, воздушные пузырьки, шероховатости. Их можно устранить шлифованием и повторной окраской.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требуется, чтобы окрашенная поверхность блестела, её после высыхания дополнительно покрывают лаком.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 окончании работы кисть отжимают и промывают сначала растворителем, а затем горячей водой с мылом.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Окрашивание можно выполнять не только кистью, но и методом распыления из баллончика.</w:t>
      </w:r>
    </w:p>
    <w:p w:rsidR="003C3816" w:rsidRPr="003C3816" w:rsidRDefault="003C3816" w:rsidP="003C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b/>
          <w:bCs/>
          <w:color w:val="A56E3A"/>
          <w:sz w:val="27"/>
          <w:szCs w:val="27"/>
          <w:lang w:eastAsia="ru-RU"/>
        </w:rPr>
        <w:t>Правила безопасной работы</w:t>
      </w:r>
    </w:p>
    <w:p w:rsidR="003C3816" w:rsidRPr="003C3816" w:rsidRDefault="003C3816" w:rsidP="003C38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Работы по окрашиванию проводить только в хорошо проветриваемом помещении.</w:t>
      </w:r>
    </w:p>
    <w:p w:rsidR="003C3816" w:rsidRPr="003C3816" w:rsidRDefault="003C3816" w:rsidP="003C38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Оберегать руки и </w:t>
      </w:r>
      <w:proofErr w:type="gramStart"/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одежду от попадания краски</w:t>
      </w:r>
      <w:proofErr w:type="gramEnd"/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и эмали.</w:t>
      </w:r>
    </w:p>
    <w:p w:rsidR="003C3816" w:rsidRPr="003C3816" w:rsidRDefault="003C3816" w:rsidP="003C38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Ёмкость с краской или эмалью после работы плотно укупорить.</w:t>
      </w:r>
    </w:p>
    <w:p w:rsidR="003C3816" w:rsidRPr="003C3816" w:rsidRDefault="003C3816" w:rsidP="003C38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C38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По окончании работы тщательно вымыть руки с мылом.</w:t>
      </w:r>
    </w:p>
    <w:p w:rsidR="005B4678" w:rsidRDefault="005B4678"/>
    <w:sectPr w:rsidR="005B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82CAB"/>
    <w:multiLevelType w:val="multilevel"/>
    <w:tmpl w:val="8BA48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8B1602"/>
    <w:multiLevelType w:val="multilevel"/>
    <w:tmpl w:val="E2D0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16"/>
    <w:rsid w:val="003C3816"/>
    <w:rsid w:val="005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2375"/>
  <w15:chartTrackingRefBased/>
  <w15:docId w15:val="{C8E868C1-E7AB-41A2-BC41-1C6DF827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</dc:creator>
  <cp:keywords/>
  <dc:description/>
  <cp:lastModifiedBy>ЗамДир</cp:lastModifiedBy>
  <cp:revision>2</cp:revision>
  <dcterms:created xsi:type="dcterms:W3CDTF">2021-11-11T10:52:00Z</dcterms:created>
  <dcterms:modified xsi:type="dcterms:W3CDTF">2021-11-11T10:54:00Z</dcterms:modified>
</cp:coreProperties>
</file>