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9AF" w:rsidRDefault="00D877BC">
      <w:r>
        <w:rPr>
          <w:rFonts w:ascii="Arial" w:hAnsi="Arial" w:cs="Arial"/>
          <w:color w:val="333333"/>
          <w:shd w:val="clear" w:color="auto" w:fill="FFFFFF"/>
        </w:rPr>
        <w:t>Азотная кислота - HNO3, кислородосодержащая одноосновная сильная кислота. Твёрдая азотная кислота образует две кристаллические модификации с моноклинной и ромбической решётками. Азотная кислота смешивается с водой в любых соотношениях. В водных растворах она практически полностью диссоциирует на ионы. Образует с водой азеотропную смесь с концентраций 68,4 % и tкип120 °C при 1 атм. Известны два твёрдых гидрата: моногидрат (HNO3•H2O) и тригидрат (HNO3•3H2O).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Высококонцентрированная HNO3 имеет обычно бурую окраску вследствие происходящего на свету процесса разложения: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HNO3 ---&gt; 4NO2 + O2 + 2H2O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При нагревании азотная кислота распадается по той же реакции. Азотную кислоту можно перегонять (без разложения) только при пониженном давлении.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Азотная кислота является сильным окислителем, концентрированная азотная кислота окисляет серу до серной, а фосфор — до фосфорной кислоты, некоторые органические соединения (например амины и гидразин, скипидар) самовоспламеняются при контакте с концентрированной азотной кислотой.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Золото, некоторые металлы платиновой группы и тантал инертны к азотной кислоте во всём диапазоне концентраций, остальные металлы реагируют с ней, ход реакции при этом определяется её концентрацией. Так, концентрированная азотная кислота реагирует с медью с образованием диоксида азота, а разбавленная — оксида азота (II):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Cu + 4HNO3----&gt; Cu(NO3)2 + NO2 + 2H2O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3Cu + 8 HNO3 ----&gt; 3Cu(NO3)2 + 2NO + 4H2O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Большинство металлов реагируют с азотной кислотой с выделением оксидов азота в различных степенях окисления или их смесей, разбавленная азотная кислота при реакции с активными металлами может реагировать с выделением водорода и восстановлением нитрат-иона до аммиака.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Некоторые металлы (железо, хром, алюминий) , реагирующие с разбавленной азотной кислотой, пассивируются концентрированной азотной кислотой и устойчивы к её воздействию. Смесь азотной и серной кислот носит название «меланж». Азотная кислота широко используется для получения нитросоединений. Смесь трех объёмов соляной кислотой и одного объёма азотной называется «царской водкой» . Царская водка растворяет большинство металлов, в том числе и золото. Её сильные окислительные способности обусловлены образующимся атомарным хлором и хлоридом нитрозила: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3HCl + HNO3 ----&gt; NOCl + 2[Cl] =2H2O</w:t>
      </w:r>
      <w:bookmarkStart w:id="0" w:name="_GoBack"/>
      <w:bookmarkEnd w:id="0"/>
    </w:p>
    <w:sectPr w:rsidR="00BE5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40"/>
    <w:rsid w:val="00393440"/>
    <w:rsid w:val="00BE59AF"/>
    <w:rsid w:val="00D8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CDEC8-27A9-45F4-8D29-4A276F0D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7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Ульянов</dc:creator>
  <cp:keywords/>
  <dc:description/>
  <cp:lastModifiedBy>Александр Ульянов</cp:lastModifiedBy>
  <cp:revision>3</cp:revision>
  <dcterms:created xsi:type="dcterms:W3CDTF">2014-04-14T17:20:00Z</dcterms:created>
  <dcterms:modified xsi:type="dcterms:W3CDTF">2014-04-14T17:20:00Z</dcterms:modified>
</cp:coreProperties>
</file>