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D4" w:rsidRPr="00AC4BD4" w:rsidRDefault="00AC4BD4" w:rsidP="00AC4BD4">
      <w:r w:rsidRPr="00AC4BD4">
        <w:rPr>
          <w:b/>
          <w:bCs/>
        </w:rPr>
        <w:t xml:space="preserve">Наиболее склонны к гибридизации </w:t>
      </w:r>
      <w:proofErr w:type="gramStart"/>
      <w:r w:rsidRPr="00AC4BD4">
        <w:rPr>
          <w:b/>
          <w:bCs/>
        </w:rPr>
        <w:t>атомы  элементов</w:t>
      </w:r>
      <w:proofErr w:type="gramEnd"/>
      <w:r w:rsidRPr="00AC4BD4">
        <w:rPr>
          <w:b/>
          <w:bCs/>
        </w:rPr>
        <w:t xml:space="preserve"> </w:t>
      </w:r>
      <w:r w:rsidRPr="00AC4BD4">
        <w:rPr>
          <w:b/>
          <w:bCs/>
          <w:lang w:val="en-US"/>
        </w:rPr>
        <w:t>II</w:t>
      </w:r>
      <w:r w:rsidRPr="00AC4BD4">
        <w:rPr>
          <w:b/>
          <w:bCs/>
        </w:rPr>
        <w:t xml:space="preserve"> периода периодической системы: </w:t>
      </w:r>
      <w:r w:rsidRPr="00AC4BD4">
        <w:rPr>
          <w:b/>
          <w:bCs/>
          <w:lang w:val="en-US"/>
        </w:rPr>
        <w:t>Be</w:t>
      </w:r>
      <w:r w:rsidRPr="00AC4BD4">
        <w:rPr>
          <w:b/>
          <w:bCs/>
        </w:rPr>
        <w:t xml:space="preserve">, </w:t>
      </w:r>
      <w:r w:rsidRPr="00AC4BD4">
        <w:rPr>
          <w:b/>
          <w:bCs/>
          <w:lang w:val="en-US"/>
        </w:rPr>
        <w:t>C</w:t>
      </w:r>
      <w:r w:rsidRPr="00AC4BD4">
        <w:rPr>
          <w:b/>
          <w:bCs/>
        </w:rPr>
        <w:t xml:space="preserve">, </w:t>
      </w:r>
      <w:r w:rsidRPr="00AC4BD4">
        <w:rPr>
          <w:b/>
          <w:bCs/>
          <w:lang w:val="en-US"/>
        </w:rPr>
        <w:t>N</w:t>
      </w:r>
      <w:r w:rsidRPr="00AC4BD4">
        <w:rPr>
          <w:b/>
          <w:bCs/>
        </w:rPr>
        <w:t xml:space="preserve">, </w:t>
      </w:r>
      <w:r w:rsidRPr="00AC4BD4">
        <w:rPr>
          <w:b/>
          <w:bCs/>
          <w:lang w:val="en-US"/>
        </w:rPr>
        <w:t>F</w:t>
      </w:r>
      <w:r w:rsidRPr="00AC4BD4">
        <w:rPr>
          <w:b/>
          <w:bCs/>
        </w:rPr>
        <w:t>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proofErr w:type="gramStart"/>
      <w:r>
        <w:rPr>
          <w:b/>
          <w:bCs/>
          <w:i/>
          <w:iCs/>
          <w:color w:val="000080"/>
          <w:sz w:val="27"/>
          <w:szCs w:val="27"/>
        </w:rPr>
        <w:t>химические</w:t>
      </w:r>
      <w:proofErr w:type="gramEnd"/>
      <w:r>
        <w:rPr>
          <w:b/>
          <w:bCs/>
          <w:i/>
          <w:iCs/>
          <w:color w:val="000080"/>
          <w:sz w:val="27"/>
          <w:szCs w:val="27"/>
        </w:rPr>
        <w:t xml:space="preserve"> связи и </w:t>
      </w:r>
      <w:proofErr w:type="spellStart"/>
      <w:r>
        <w:rPr>
          <w:b/>
          <w:bCs/>
          <w:i/>
          <w:iCs/>
          <w:color w:val="000080"/>
          <w:sz w:val="27"/>
          <w:szCs w:val="27"/>
        </w:rPr>
        <w:t>неподеленные</w:t>
      </w:r>
      <w:proofErr w:type="spellEnd"/>
      <w:r>
        <w:rPr>
          <w:b/>
          <w:bCs/>
          <w:i/>
          <w:iCs/>
          <w:color w:val="000080"/>
          <w:sz w:val="27"/>
          <w:szCs w:val="27"/>
        </w:rPr>
        <w:t xml:space="preserve"> электронные пары в молекулах стремятся расположиться как можно дальше друг от друга.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Поясним на конкретных примерах. В молекуле BeCl</w:t>
      </w:r>
      <w:r>
        <w:rPr>
          <w:color w:val="000080"/>
          <w:sz w:val="27"/>
          <w:szCs w:val="27"/>
          <w:vertAlign w:val="subscript"/>
        </w:rPr>
        <w:t>2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 xml:space="preserve">есть две связи </w:t>
      </w:r>
      <w:proofErr w:type="spellStart"/>
      <w:r>
        <w:rPr>
          <w:color w:val="000080"/>
          <w:sz w:val="27"/>
          <w:szCs w:val="27"/>
        </w:rPr>
        <w:t>Be</w:t>
      </w:r>
      <w:proofErr w:type="spellEnd"/>
      <w:r>
        <w:rPr>
          <w:color w:val="000080"/>
          <w:sz w:val="27"/>
          <w:szCs w:val="27"/>
        </w:rPr>
        <w:t>—</w:t>
      </w:r>
      <w:proofErr w:type="spellStart"/>
      <w:r>
        <w:rPr>
          <w:color w:val="000080"/>
          <w:sz w:val="27"/>
          <w:szCs w:val="27"/>
        </w:rPr>
        <w:t>Cl</w:t>
      </w:r>
      <w:proofErr w:type="spellEnd"/>
      <w:r>
        <w:rPr>
          <w:color w:val="000080"/>
          <w:sz w:val="27"/>
          <w:szCs w:val="27"/>
        </w:rPr>
        <w:t>. Форма этой молекулы должна быть такой, чтобы обе эти связи и атомы хлора на их концах располагались как можно дальше друг от друга:</w:t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52D8D9EA" wp14:editId="0145D8DD">
            <wp:extent cx="1181100" cy="215900"/>
            <wp:effectExtent l="0" t="0" r="0" b="0"/>
            <wp:docPr id="2" name="Рисунок 2" descr="http://www.hemi.nsu.ru/image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emi.nsu.ru/image99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 xml:space="preserve">Это возможно только при линейной форме молекулы, когда угол между связями (угол </w:t>
      </w:r>
      <w:proofErr w:type="spellStart"/>
      <w:r>
        <w:rPr>
          <w:color w:val="000080"/>
          <w:sz w:val="27"/>
          <w:szCs w:val="27"/>
        </w:rPr>
        <w:t>ClBeCl</w:t>
      </w:r>
      <w:proofErr w:type="spellEnd"/>
      <w:r>
        <w:rPr>
          <w:color w:val="000080"/>
          <w:sz w:val="27"/>
          <w:szCs w:val="27"/>
        </w:rPr>
        <w:t>) равен 180</w:t>
      </w:r>
      <w:r>
        <w:rPr>
          <w:color w:val="000080"/>
          <w:sz w:val="27"/>
          <w:szCs w:val="27"/>
          <w:vertAlign w:val="superscript"/>
        </w:rPr>
        <w:t>о</w:t>
      </w:r>
      <w:r>
        <w:rPr>
          <w:color w:val="000080"/>
          <w:sz w:val="27"/>
          <w:szCs w:val="27"/>
        </w:rPr>
        <w:t>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Другой пример: в молекуле BF</w:t>
      </w:r>
      <w:r>
        <w:rPr>
          <w:color w:val="000080"/>
          <w:sz w:val="27"/>
          <w:szCs w:val="27"/>
          <w:vertAlign w:val="subscript"/>
        </w:rPr>
        <w:t>3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>имеется 3 связи B—F. Они располагаются как можно дальше друг от друга и молекула имеет форму плоского треугольника, где все углы между связями (углы FBF) равны 120</w:t>
      </w:r>
      <w:proofErr w:type="gramStart"/>
      <w:r>
        <w:rPr>
          <w:color w:val="000080"/>
          <w:sz w:val="27"/>
          <w:szCs w:val="27"/>
          <w:vertAlign w:val="superscript"/>
        </w:rPr>
        <w:t>о</w:t>
      </w:r>
      <w:r>
        <w:rPr>
          <w:rStyle w:val="apple-converted-space"/>
          <w:color w:val="000080"/>
          <w:sz w:val="27"/>
          <w:szCs w:val="27"/>
          <w:vertAlign w:val="superscript"/>
        </w:rPr>
        <w:t> </w:t>
      </w:r>
      <w:r>
        <w:rPr>
          <w:color w:val="000080"/>
          <w:sz w:val="27"/>
          <w:szCs w:val="27"/>
        </w:rPr>
        <w:t>:</w:t>
      </w:r>
      <w:proofErr w:type="gramEnd"/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642CCE9B" wp14:editId="1F74740D">
            <wp:extent cx="828040" cy="784860"/>
            <wp:effectExtent l="0" t="0" r="0" b="0"/>
            <wp:docPr id="3" name="Рисунок 3" descr="http://www.hemi.nsu.ru/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emi.nsu.ru/image10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Вернемся к уже знакомой нам молекуле BeCl</w:t>
      </w:r>
      <w:r>
        <w:rPr>
          <w:color w:val="000080"/>
          <w:sz w:val="27"/>
          <w:szCs w:val="27"/>
          <w:vertAlign w:val="subscript"/>
        </w:rPr>
        <w:t>2</w:t>
      </w:r>
      <w:r>
        <w:rPr>
          <w:color w:val="000080"/>
          <w:sz w:val="27"/>
          <w:szCs w:val="27"/>
        </w:rPr>
        <w:t>. Ее образование вполне понятно из электронного строения атомов бериллия и хлора, которое изображается формулами Льюиса:</w:t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046B74DE" wp14:editId="01F0B776">
            <wp:extent cx="3858895" cy="525780"/>
            <wp:effectExtent l="0" t="0" r="8255" b="0"/>
            <wp:docPr id="4" name="Рисунок 4" descr="http://www.hemi.nsu.ru/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emi.nsu.ru/image1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Электронная конфигурация валентной оболочки бериллия 2s</w:t>
      </w:r>
      <w:r>
        <w:rPr>
          <w:color w:val="000080"/>
          <w:sz w:val="27"/>
          <w:szCs w:val="27"/>
          <w:vertAlign w:val="superscript"/>
        </w:rPr>
        <w:t>2</w:t>
      </w:r>
      <w:r>
        <w:rPr>
          <w:color w:val="000080"/>
          <w:sz w:val="27"/>
          <w:szCs w:val="27"/>
        </w:rPr>
        <w:t>. Для реакции с двумя атомами хлора необходим переход электронов бериллия в возбужденное состояние:</w:t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lastRenderedPageBreak/>
        <w:drawing>
          <wp:inline distT="0" distB="0" distL="0" distR="0" wp14:anchorId="296F1229" wp14:editId="7F1C8949">
            <wp:extent cx="5716905" cy="2685415"/>
            <wp:effectExtent l="0" t="0" r="0" b="635"/>
            <wp:docPr id="5" name="Рисунок 5" descr="http://www.hemi.nsu.ru/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hemi.nsu.ru/image1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 xml:space="preserve">Если бы один атом хлора связывался с бериллием за счет 2s-электрона бериллия, а другой - за счет 2p-электрона бериллия, то связи </w:t>
      </w:r>
      <w:proofErr w:type="spellStart"/>
      <w:r>
        <w:rPr>
          <w:color w:val="000080"/>
          <w:sz w:val="27"/>
          <w:szCs w:val="27"/>
        </w:rPr>
        <w:t>Be</w:t>
      </w:r>
      <w:proofErr w:type="spellEnd"/>
      <w:r>
        <w:rPr>
          <w:color w:val="000080"/>
          <w:sz w:val="27"/>
          <w:szCs w:val="27"/>
        </w:rPr>
        <w:t>—</w:t>
      </w:r>
      <w:proofErr w:type="spellStart"/>
      <w:r>
        <w:rPr>
          <w:color w:val="000080"/>
          <w:sz w:val="27"/>
          <w:szCs w:val="27"/>
        </w:rPr>
        <w:t>Cl</w:t>
      </w:r>
      <w:proofErr w:type="spellEnd"/>
      <w:r>
        <w:rPr>
          <w:color w:val="000080"/>
          <w:sz w:val="27"/>
          <w:szCs w:val="27"/>
        </w:rPr>
        <w:t xml:space="preserve"> не были бы равноценными. Однако на самом деле обе связи имеют одинаковую длину, прочность и расположены под углом 180</w:t>
      </w:r>
      <w:r>
        <w:rPr>
          <w:color w:val="000080"/>
          <w:sz w:val="27"/>
          <w:szCs w:val="27"/>
          <w:vertAlign w:val="superscript"/>
        </w:rPr>
        <w:t>о</w:t>
      </w:r>
      <w:r>
        <w:rPr>
          <w:color w:val="000080"/>
          <w:sz w:val="27"/>
          <w:szCs w:val="27"/>
        </w:rPr>
        <w:t>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 xml:space="preserve">Чтобы объяснить равноценность связей </w:t>
      </w:r>
      <w:proofErr w:type="spellStart"/>
      <w:r>
        <w:rPr>
          <w:color w:val="000080"/>
          <w:sz w:val="27"/>
          <w:szCs w:val="27"/>
        </w:rPr>
        <w:t>Be</w:t>
      </w:r>
      <w:proofErr w:type="spellEnd"/>
      <w:r>
        <w:rPr>
          <w:color w:val="000080"/>
          <w:sz w:val="27"/>
          <w:szCs w:val="27"/>
        </w:rPr>
        <w:t>—</w:t>
      </w:r>
      <w:proofErr w:type="spellStart"/>
      <w:r>
        <w:rPr>
          <w:color w:val="000080"/>
          <w:sz w:val="27"/>
          <w:szCs w:val="27"/>
        </w:rPr>
        <w:t>Cl</w:t>
      </w:r>
      <w:proofErr w:type="spellEnd"/>
      <w:r>
        <w:rPr>
          <w:color w:val="000080"/>
          <w:sz w:val="27"/>
          <w:szCs w:val="27"/>
        </w:rPr>
        <w:t>, говорят о</w:t>
      </w:r>
      <w:r>
        <w:rPr>
          <w:rStyle w:val="apple-converted-space"/>
          <w:color w:val="000080"/>
          <w:sz w:val="27"/>
          <w:szCs w:val="27"/>
        </w:rPr>
        <w:t> </w:t>
      </w:r>
      <w:proofErr w:type="spellStart"/>
      <w:r>
        <w:rPr>
          <w:i/>
          <w:iCs/>
          <w:color w:val="000080"/>
          <w:sz w:val="27"/>
          <w:szCs w:val="27"/>
        </w:rPr>
        <w:t>sp</w:t>
      </w:r>
      <w:proofErr w:type="spellEnd"/>
      <w:r>
        <w:rPr>
          <w:i/>
          <w:iCs/>
          <w:color w:val="000080"/>
          <w:sz w:val="27"/>
          <w:szCs w:val="27"/>
        </w:rPr>
        <w:t>-гибридизации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 xml:space="preserve">валентных атомных </w:t>
      </w:r>
      <w:proofErr w:type="spellStart"/>
      <w:r>
        <w:rPr>
          <w:color w:val="000080"/>
          <w:sz w:val="27"/>
          <w:szCs w:val="27"/>
        </w:rPr>
        <w:t>орбиталей</w:t>
      </w:r>
      <w:proofErr w:type="spellEnd"/>
      <w:r>
        <w:rPr>
          <w:color w:val="000080"/>
          <w:sz w:val="27"/>
          <w:szCs w:val="27"/>
        </w:rPr>
        <w:t xml:space="preserve"> бериллия, при которой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i/>
          <w:iCs/>
          <w:color w:val="000080"/>
          <w:sz w:val="27"/>
          <w:szCs w:val="27"/>
        </w:rPr>
        <w:t>одна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>s-</w:t>
      </w:r>
      <w:proofErr w:type="spellStart"/>
      <w:r>
        <w:rPr>
          <w:color w:val="000080"/>
          <w:sz w:val="27"/>
          <w:szCs w:val="27"/>
        </w:rPr>
        <w:t>орбиталь</w:t>
      </w:r>
      <w:proofErr w:type="spellEnd"/>
      <w:r>
        <w:rPr>
          <w:color w:val="000080"/>
          <w:sz w:val="27"/>
          <w:szCs w:val="27"/>
        </w:rPr>
        <w:t xml:space="preserve"> и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i/>
          <w:iCs/>
          <w:color w:val="000080"/>
          <w:sz w:val="27"/>
          <w:szCs w:val="27"/>
        </w:rPr>
        <w:t>одна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>p-</w:t>
      </w:r>
      <w:proofErr w:type="spellStart"/>
      <w:r>
        <w:rPr>
          <w:color w:val="000080"/>
          <w:sz w:val="27"/>
          <w:szCs w:val="27"/>
        </w:rPr>
        <w:t>орбиталь</w:t>
      </w:r>
      <w:proofErr w:type="spellEnd"/>
      <w:r>
        <w:rPr>
          <w:color w:val="000080"/>
          <w:sz w:val="27"/>
          <w:szCs w:val="27"/>
        </w:rPr>
        <w:t xml:space="preserve"> (они обведены овалом на орбитальной диаграмме) как бы смешиваются и выравниваются по форме и энергии, давая две одинаковые </w:t>
      </w:r>
      <w:proofErr w:type="spellStart"/>
      <w:r>
        <w:rPr>
          <w:color w:val="000080"/>
          <w:sz w:val="27"/>
          <w:szCs w:val="27"/>
        </w:rPr>
        <w:t>sp</w:t>
      </w:r>
      <w:proofErr w:type="spellEnd"/>
      <w:r>
        <w:rPr>
          <w:color w:val="000080"/>
          <w:sz w:val="27"/>
          <w:szCs w:val="27"/>
        </w:rPr>
        <w:t xml:space="preserve">-гибридные 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 (рис. 3-7).</w:t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25187A80" wp14:editId="75B50C56">
            <wp:extent cx="4759325" cy="2095500"/>
            <wp:effectExtent l="0" t="0" r="3175" b="0"/>
            <wp:docPr id="6" name="Рисунок 6" descr="http://www.hemi.nsu.ru/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mi.nsu.ru/1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 xml:space="preserve">Рис. 3-7. </w:t>
      </w:r>
      <w:proofErr w:type="spellStart"/>
      <w:r>
        <w:rPr>
          <w:color w:val="000080"/>
          <w:sz w:val="27"/>
          <w:szCs w:val="27"/>
        </w:rPr>
        <w:t>sp</w:t>
      </w:r>
      <w:proofErr w:type="spellEnd"/>
      <w:r>
        <w:rPr>
          <w:color w:val="000080"/>
          <w:sz w:val="27"/>
          <w:szCs w:val="27"/>
        </w:rPr>
        <w:t xml:space="preserve">-гибридизация валентных </w:t>
      </w:r>
      <w:proofErr w:type="spellStart"/>
      <w:r>
        <w:rPr>
          <w:color w:val="000080"/>
          <w:sz w:val="27"/>
          <w:szCs w:val="27"/>
        </w:rPr>
        <w:t>орбиталей</w:t>
      </w:r>
      <w:proofErr w:type="spellEnd"/>
      <w:r>
        <w:rPr>
          <w:color w:val="000080"/>
          <w:sz w:val="27"/>
          <w:szCs w:val="27"/>
        </w:rPr>
        <w:t xml:space="preserve"> бериллия в соединении BeCl</w:t>
      </w:r>
      <w:r>
        <w:rPr>
          <w:color w:val="000080"/>
          <w:sz w:val="27"/>
          <w:szCs w:val="27"/>
          <w:vertAlign w:val="subscript"/>
        </w:rPr>
        <w:t>2</w:t>
      </w:r>
      <w:r>
        <w:rPr>
          <w:color w:val="000080"/>
          <w:sz w:val="27"/>
          <w:szCs w:val="27"/>
        </w:rPr>
        <w:t xml:space="preserve">. Каждая гибридная </w:t>
      </w:r>
      <w:proofErr w:type="spellStart"/>
      <w:r>
        <w:rPr>
          <w:color w:val="000080"/>
          <w:sz w:val="27"/>
          <w:szCs w:val="27"/>
        </w:rPr>
        <w:t>орбиталь</w:t>
      </w:r>
      <w:proofErr w:type="spellEnd"/>
      <w:r>
        <w:rPr>
          <w:color w:val="000080"/>
          <w:sz w:val="27"/>
          <w:szCs w:val="27"/>
        </w:rPr>
        <w:t xml:space="preserve"> несимметрична (вытянута в сторону от ядра). Обе гибридные 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 бериллия лежат на одной прямой.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 xml:space="preserve">Считается, что благодаря </w:t>
      </w:r>
      <w:proofErr w:type="spellStart"/>
      <w:r>
        <w:rPr>
          <w:color w:val="000080"/>
          <w:sz w:val="27"/>
          <w:szCs w:val="27"/>
        </w:rPr>
        <w:t>sp</w:t>
      </w:r>
      <w:proofErr w:type="spellEnd"/>
      <w:r>
        <w:rPr>
          <w:color w:val="000080"/>
          <w:sz w:val="27"/>
          <w:szCs w:val="27"/>
        </w:rPr>
        <w:t>-гибридизации молекула BeCl</w:t>
      </w:r>
      <w:r>
        <w:rPr>
          <w:color w:val="000080"/>
          <w:sz w:val="27"/>
          <w:szCs w:val="27"/>
          <w:vertAlign w:val="subscript"/>
        </w:rPr>
        <w:t>2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 xml:space="preserve">имеет линейную форму и все три ее атома находятся на одной прямой, а обе связи </w:t>
      </w:r>
      <w:proofErr w:type="spellStart"/>
      <w:r>
        <w:rPr>
          <w:color w:val="000080"/>
          <w:sz w:val="27"/>
          <w:szCs w:val="27"/>
        </w:rPr>
        <w:t>Be</w:t>
      </w:r>
      <w:proofErr w:type="spellEnd"/>
      <w:r>
        <w:rPr>
          <w:color w:val="000080"/>
          <w:sz w:val="27"/>
          <w:szCs w:val="27"/>
        </w:rPr>
        <w:t>—</w:t>
      </w:r>
      <w:proofErr w:type="spellStart"/>
      <w:r>
        <w:rPr>
          <w:color w:val="000080"/>
          <w:sz w:val="27"/>
          <w:szCs w:val="27"/>
        </w:rPr>
        <w:t>Cl</w:t>
      </w:r>
      <w:proofErr w:type="spellEnd"/>
      <w:r>
        <w:rPr>
          <w:color w:val="000080"/>
          <w:sz w:val="27"/>
          <w:szCs w:val="27"/>
        </w:rPr>
        <w:t xml:space="preserve"> совершенно одинаковы. Такова геометрия и у всех других </w:t>
      </w:r>
      <w:proofErr w:type="spellStart"/>
      <w:r>
        <w:rPr>
          <w:color w:val="000080"/>
          <w:sz w:val="27"/>
          <w:szCs w:val="27"/>
        </w:rPr>
        <w:t>sp-гибридизованных</w:t>
      </w:r>
      <w:proofErr w:type="spellEnd"/>
      <w:r>
        <w:rPr>
          <w:color w:val="000080"/>
          <w:sz w:val="27"/>
          <w:szCs w:val="27"/>
        </w:rPr>
        <w:t xml:space="preserve"> молекул - независимо от элементов, которые входят в эти молекулы.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lastRenderedPageBreak/>
        <w:t>Если валентная оболочка атома включает электроны на одной s-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 и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i/>
          <w:iCs/>
          <w:color w:val="000080"/>
          <w:sz w:val="27"/>
          <w:szCs w:val="27"/>
        </w:rPr>
        <w:t>двух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>p-</w:t>
      </w:r>
      <w:proofErr w:type="spellStart"/>
      <w:r>
        <w:rPr>
          <w:color w:val="000080"/>
          <w:sz w:val="27"/>
          <w:szCs w:val="27"/>
        </w:rPr>
        <w:t>орбиталях</w:t>
      </w:r>
      <w:proofErr w:type="spellEnd"/>
      <w:r>
        <w:rPr>
          <w:color w:val="000080"/>
          <w:sz w:val="27"/>
          <w:szCs w:val="27"/>
        </w:rPr>
        <w:t>, то имеет место sp</w:t>
      </w:r>
      <w:r>
        <w:rPr>
          <w:color w:val="000080"/>
          <w:sz w:val="27"/>
          <w:szCs w:val="27"/>
          <w:vertAlign w:val="superscript"/>
        </w:rPr>
        <w:t>2</w:t>
      </w:r>
      <w:r>
        <w:rPr>
          <w:color w:val="000080"/>
          <w:sz w:val="27"/>
          <w:szCs w:val="27"/>
        </w:rPr>
        <w:t xml:space="preserve">-гибридизация </w:t>
      </w:r>
      <w:proofErr w:type="spellStart"/>
      <w:r>
        <w:rPr>
          <w:color w:val="000080"/>
          <w:sz w:val="27"/>
          <w:szCs w:val="27"/>
        </w:rPr>
        <w:t>орбиталей</w:t>
      </w:r>
      <w:proofErr w:type="spellEnd"/>
      <w:r>
        <w:rPr>
          <w:color w:val="000080"/>
          <w:sz w:val="27"/>
          <w:szCs w:val="27"/>
        </w:rPr>
        <w:t>. Примером может служить sp</w:t>
      </w:r>
      <w:r>
        <w:rPr>
          <w:color w:val="000080"/>
          <w:sz w:val="27"/>
          <w:szCs w:val="27"/>
          <w:vertAlign w:val="superscript"/>
        </w:rPr>
        <w:t>2</w:t>
      </w:r>
      <w:r>
        <w:rPr>
          <w:color w:val="000080"/>
          <w:sz w:val="27"/>
          <w:szCs w:val="27"/>
        </w:rPr>
        <w:t>-гибридизация бора при образовании молекулы BF</w:t>
      </w:r>
      <w:r>
        <w:rPr>
          <w:color w:val="000080"/>
          <w:sz w:val="27"/>
          <w:szCs w:val="27"/>
          <w:vertAlign w:val="subscript"/>
        </w:rPr>
        <w:t>3</w:t>
      </w:r>
      <w:r>
        <w:rPr>
          <w:color w:val="000080"/>
          <w:sz w:val="27"/>
          <w:szCs w:val="27"/>
        </w:rPr>
        <w:t>. На орбитальной диаграмме обведены одна s- и две p-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, которые “смешиваются”, то есть </w:t>
      </w:r>
      <w:proofErr w:type="spellStart"/>
      <w:r>
        <w:rPr>
          <w:color w:val="000080"/>
          <w:sz w:val="27"/>
          <w:szCs w:val="27"/>
        </w:rPr>
        <w:t>гибридизуются</w:t>
      </w:r>
      <w:proofErr w:type="spellEnd"/>
      <w:r>
        <w:rPr>
          <w:color w:val="000080"/>
          <w:sz w:val="27"/>
          <w:szCs w:val="27"/>
        </w:rPr>
        <w:t>. Из ОВЭП мы уже знаем, что sp</w:t>
      </w:r>
      <w:r>
        <w:rPr>
          <w:color w:val="000080"/>
          <w:sz w:val="27"/>
          <w:szCs w:val="27"/>
          <w:vertAlign w:val="superscript"/>
        </w:rPr>
        <w:t>2</w:t>
      </w:r>
      <w:r>
        <w:rPr>
          <w:color w:val="000080"/>
          <w:sz w:val="27"/>
          <w:szCs w:val="27"/>
        </w:rPr>
        <w:t>-гибридные фрагменты молекул имеют форму плоского треугольника (рис. 3-8).</w:t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37203E8B" wp14:editId="2E849692">
            <wp:extent cx="3031490" cy="799465"/>
            <wp:effectExtent l="0" t="0" r="0" b="0"/>
            <wp:docPr id="7" name="Рисунок 7" descr="http://www.hemi.nsu.ru/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emi.nsu.ru/image1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6B0C1D41" wp14:editId="5547024D">
            <wp:extent cx="5716905" cy="2707005"/>
            <wp:effectExtent l="0" t="0" r="0" b="0"/>
            <wp:docPr id="8" name="Рисунок 8" descr="http://www.hemi.nsu.ru/image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hemi.nsu.ru/image1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4ACB40BF" wp14:editId="435B804D">
            <wp:extent cx="4759325" cy="2678430"/>
            <wp:effectExtent l="0" t="0" r="3175" b="7620"/>
            <wp:docPr id="9" name="Рисунок 9" descr="http://www.hemi.nsu.ru/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emi.nsu.ru/1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Рис.3-8. sp</w:t>
      </w:r>
      <w:r>
        <w:rPr>
          <w:color w:val="000080"/>
          <w:sz w:val="27"/>
          <w:szCs w:val="27"/>
          <w:vertAlign w:val="superscript"/>
        </w:rPr>
        <w:t>2</w:t>
      </w:r>
      <w:r>
        <w:rPr>
          <w:color w:val="000080"/>
          <w:sz w:val="27"/>
          <w:szCs w:val="27"/>
        </w:rPr>
        <w:t xml:space="preserve">-гибридизация валентных </w:t>
      </w:r>
      <w:proofErr w:type="spellStart"/>
      <w:r>
        <w:rPr>
          <w:color w:val="000080"/>
          <w:sz w:val="27"/>
          <w:szCs w:val="27"/>
        </w:rPr>
        <w:t>орбиталей</w:t>
      </w:r>
      <w:proofErr w:type="spellEnd"/>
      <w:r>
        <w:rPr>
          <w:color w:val="000080"/>
          <w:sz w:val="27"/>
          <w:szCs w:val="27"/>
        </w:rPr>
        <w:t xml:space="preserve"> бора в соединении BF</w:t>
      </w:r>
      <w:r>
        <w:rPr>
          <w:color w:val="000080"/>
          <w:sz w:val="27"/>
          <w:szCs w:val="27"/>
          <w:vertAlign w:val="subscript"/>
        </w:rPr>
        <w:t>3</w:t>
      </w:r>
      <w:r>
        <w:rPr>
          <w:color w:val="000080"/>
          <w:sz w:val="27"/>
          <w:szCs w:val="27"/>
        </w:rPr>
        <w:t>. Три sp</w:t>
      </w:r>
      <w:r>
        <w:rPr>
          <w:color w:val="000080"/>
          <w:sz w:val="27"/>
          <w:szCs w:val="27"/>
          <w:vertAlign w:val="superscript"/>
        </w:rPr>
        <w:t>2</w:t>
      </w:r>
      <w:r>
        <w:rPr>
          <w:color w:val="000080"/>
          <w:sz w:val="27"/>
          <w:szCs w:val="27"/>
        </w:rPr>
        <w:t xml:space="preserve">-гибридные 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 бора лежат в одной плоскости под углом 120</w:t>
      </w:r>
      <w:r>
        <w:rPr>
          <w:color w:val="000080"/>
          <w:sz w:val="27"/>
          <w:szCs w:val="27"/>
          <w:vertAlign w:val="superscript"/>
        </w:rPr>
        <w:t>o</w:t>
      </w:r>
      <w:r>
        <w:rPr>
          <w:color w:val="000080"/>
          <w:sz w:val="27"/>
          <w:szCs w:val="27"/>
        </w:rPr>
        <w:t>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Наконец, когда смешиваются одна s- и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i/>
          <w:iCs/>
          <w:color w:val="000080"/>
          <w:sz w:val="27"/>
          <w:szCs w:val="27"/>
        </w:rPr>
        <w:t>три</w:t>
      </w:r>
      <w:r>
        <w:rPr>
          <w:rStyle w:val="apple-converted-space"/>
          <w:color w:val="000080"/>
          <w:sz w:val="27"/>
          <w:szCs w:val="27"/>
        </w:rPr>
        <w:t> </w:t>
      </w:r>
      <w:r>
        <w:rPr>
          <w:color w:val="000080"/>
          <w:sz w:val="27"/>
          <w:szCs w:val="27"/>
        </w:rPr>
        <w:t>p-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>, возникают sp</w:t>
      </w:r>
      <w:r>
        <w:rPr>
          <w:color w:val="000080"/>
          <w:sz w:val="27"/>
          <w:szCs w:val="27"/>
          <w:vertAlign w:val="superscript"/>
        </w:rPr>
        <w:t>3</w:t>
      </w:r>
      <w:r>
        <w:rPr>
          <w:color w:val="000080"/>
          <w:sz w:val="27"/>
          <w:szCs w:val="27"/>
        </w:rPr>
        <w:t>-гибридизованные молекулы, имеющие геометрию тетраэдра (рис. 3-9). Примером может служить молекула метана СН</w:t>
      </w:r>
      <w:r>
        <w:rPr>
          <w:color w:val="000080"/>
          <w:sz w:val="27"/>
          <w:szCs w:val="27"/>
          <w:vertAlign w:val="subscript"/>
        </w:rPr>
        <w:t>4</w:t>
      </w:r>
      <w:r>
        <w:rPr>
          <w:color w:val="000080"/>
          <w:sz w:val="27"/>
          <w:szCs w:val="27"/>
        </w:rPr>
        <w:t>.</w:t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lastRenderedPageBreak/>
        <w:drawing>
          <wp:inline distT="0" distB="0" distL="0" distR="0" wp14:anchorId="727FBC38" wp14:editId="7747C4D0">
            <wp:extent cx="2822575" cy="784860"/>
            <wp:effectExtent l="0" t="0" r="0" b="0"/>
            <wp:docPr id="10" name="Рисунок 10" descr="http://www.hemi.nsu.ru/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emi.nsu.ru/image1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2964B292" wp14:editId="4A6347BE">
            <wp:extent cx="5716905" cy="2570480"/>
            <wp:effectExtent l="0" t="0" r="0" b="1270"/>
            <wp:docPr id="11" name="Рисунок 11" descr="http://www.hemi.nsu.ru/image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emi.nsu.ru/image1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jc w:val="center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inline distT="0" distB="0" distL="0" distR="0" wp14:anchorId="17235931" wp14:editId="510A13D7">
            <wp:extent cx="4759325" cy="2663825"/>
            <wp:effectExtent l="0" t="0" r="3175" b="3175"/>
            <wp:docPr id="12" name="Рисунок 12" descr="http://www.hemi.nsu.ru/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hemi.nsu.ru/1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Рис. 3-9. sp</w:t>
      </w:r>
      <w:r>
        <w:rPr>
          <w:color w:val="000080"/>
          <w:sz w:val="27"/>
          <w:szCs w:val="27"/>
          <w:vertAlign w:val="superscript"/>
        </w:rPr>
        <w:t>3</w:t>
      </w:r>
      <w:r>
        <w:rPr>
          <w:color w:val="000080"/>
          <w:sz w:val="27"/>
          <w:szCs w:val="27"/>
        </w:rPr>
        <w:t xml:space="preserve">-гибридизация валентных </w:t>
      </w:r>
      <w:proofErr w:type="spellStart"/>
      <w:r>
        <w:rPr>
          <w:color w:val="000080"/>
          <w:sz w:val="27"/>
          <w:szCs w:val="27"/>
        </w:rPr>
        <w:t>орбиталей</w:t>
      </w:r>
      <w:proofErr w:type="spellEnd"/>
      <w:r>
        <w:rPr>
          <w:color w:val="000080"/>
          <w:sz w:val="27"/>
          <w:szCs w:val="27"/>
        </w:rPr>
        <w:t xml:space="preserve"> углерода. Четыре sp</w:t>
      </w:r>
      <w:r>
        <w:rPr>
          <w:color w:val="000080"/>
          <w:sz w:val="27"/>
          <w:szCs w:val="27"/>
          <w:vertAlign w:val="superscript"/>
        </w:rPr>
        <w:t>3</w:t>
      </w:r>
      <w:r>
        <w:rPr>
          <w:color w:val="000080"/>
          <w:sz w:val="27"/>
          <w:szCs w:val="27"/>
        </w:rPr>
        <w:t xml:space="preserve">-гибридные 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 углерода направлены в вершины правильного тетраэдра. Атом углерода находится в центре тетраэдра. Углы между всеми связями равны и составляют 109°28'.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Существует важное правило: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b/>
          <w:bCs/>
          <w:i/>
          <w:iCs/>
          <w:color w:val="000080"/>
          <w:sz w:val="27"/>
          <w:szCs w:val="27"/>
        </w:rPr>
        <w:t>При гибридизации ЧИСЛО ГИБРИДНЫХ ОРБИТАЛЕЙ всегда РАВНО ЧИСЛУ ИСХОДНЫХ АТОМНЫХ ОРБИТАЛЕЙ.</w:t>
      </w:r>
    </w:p>
    <w:p w:rsidR="00007DD0" w:rsidRDefault="00007DD0" w:rsidP="00007DD0">
      <w:pPr>
        <w:pStyle w:val="a3"/>
        <w:shd w:val="clear" w:color="auto" w:fill="FFFFFF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 xml:space="preserve">Если все гибридные </w:t>
      </w:r>
      <w:proofErr w:type="spellStart"/>
      <w:r>
        <w:rPr>
          <w:color w:val="000080"/>
          <w:sz w:val="27"/>
          <w:szCs w:val="27"/>
        </w:rPr>
        <w:t>орбитали</w:t>
      </w:r>
      <w:proofErr w:type="spellEnd"/>
      <w:r>
        <w:rPr>
          <w:color w:val="000080"/>
          <w:sz w:val="27"/>
          <w:szCs w:val="27"/>
        </w:rPr>
        <w:t xml:space="preserve"> связаны с одинаковыми атомами, то связи ничем не отличаются друг от друга. В других случаях встречаются небольшие отклонения от стандартных валентных углов. Например, в молекуле воды H</w:t>
      </w:r>
      <w:r>
        <w:rPr>
          <w:color w:val="000080"/>
          <w:sz w:val="27"/>
          <w:szCs w:val="27"/>
          <w:vertAlign w:val="subscript"/>
        </w:rPr>
        <w:t>2</w:t>
      </w:r>
      <w:r>
        <w:rPr>
          <w:color w:val="000080"/>
          <w:sz w:val="27"/>
          <w:szCs w:val="27"/>
        </w:rPr>
        <w:t xml:space="preserve">O </w:t>
      </w:r>
      <w:r>
        <w:rPr>
          <w:color w:val="000080"/>
          <w:sz w:val="27"/>
          <w:szCs w:val="27"/>
        </w:rPr>
        <w:lastRenderedPageBreak/>
        <w:t>кислород - sp</w:t>
      </w:r>
      <w:r>
        <w:rPr>
          <w:color w:val="000080"/>
          <w:sz w:val="27"/>
          <w:szCs w:val="27"/>
          <w:vertAlign w:val="superscript"/>
        </w:rPr>
        <w:t>3</w:t>
      </w:r>
      <w:r>
        <w:rPr>
          <w:color w:val="000080"/>
          <w:sz w:val="27"/>
          <w:szCs w:val="27"/>
        </w:rPr>
        <w:t xml:space="preserve">-гибридный, находится в центре неправильного тетраэдра, в вершины которого "смотрят" два атома водорода и две </w:t>
      </w:r>
      <w:proofErr w:type="spellStart"/>
      <w:r>
        <w:rPr>
          <w:color w:val="000080"/>
          <w:sz w:val="27"/>
          <w:szCs w:val="27"/>
        </w:rPr>
        <w:t>неподеленные</w:t>
      </w:r>
      <w:proofErr w:type="spellEnd"/>
      <w:r>
        <w:rPr>
          <w:color w:val="000080"/>
          <w:sz w:val="27"/>
          <w:szCs w:val="27"/>
        </w:rPr>
        <w:t xml:space="preserve"> пары электронов (рис. 3-10а). Форма молекулы угловая, если смотреть по центрам атомов. Валентный угол HОН составляет 105</w:t>
      </w:r>
      <w:r>
        <w:rPr>
          <w:color w:val="000080"/>
          <w:sz w:val="27"/>
          <w:szCs w:val="27"/>
          <w:vertAlign w:val="superscript"/>
        </w:rPr>
        <w:t>о</w:t>
      </w:r>
      <w:r>
        <w:rPr>
          <w:color w:val="000080"/>
          <w:sz w:val="27"/>
          <w:szCs w:val="27"/>
        </w:rPr>
        <w:t>, что довольно близко к теоретическому значению 109</w:t>
      </w:r>
      <w:r>
        <w:rPr>
          <w:color w:val="000080"/>
          <w:sz w:val="27"/>
          <w:szCs w:val="27"/>
          <w:vertAlign w:val="superscript"/>
        </w:rPr>
        <w:t>о</w:t>
      </w:r>
      <w:r>
        <w:rPr>
          <w:color w:val="000080"/>
          <w:sz w:val="27"/>
          <w:szCs w:val="27"/>
        </w:rPr>
        <w:t>.</w:t>
      </w:r>
    </w:p>
    <w:p w:rsidR="008405A4" w:rsidRDefault="008405A4">
      <w:bookmarkStart w:id="0" w:name="_GoBack"/>
      <w:bookmarkEnd w:id="0"/>
    </w:p>
    <w:sectPr w:rsidR="0084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D4"/>
    <w:rsid w:val="00007DD0"/>
    <w:rsid w:val="008405A4"/>
    <w:rsid w:val="00AC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14200-DAEB-4DB1-97E3-F020096D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Трушков</dc:creator>
  <cp:keywords/>
  <dc:description/>
  <cp:lastModifiedBy>Сергей Трушков</cp:lastModifiedBy>
  <cp:revision>1</cp:revision>
  <dcterms:created xsi:type="dcterms:W3CDTF">2013-10-27T17:51:00Z</dcterms:created>
  <dcterms:modified xsi:type="dcterms:W3CDTF">2013-10-27T18:11:00Z</dcterms:modified>
</cp:coreProperties>
</file>