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superscript"/>
          <w:rtl w:val="0"/>
        </w:rPr>
        <w:t xml:space="preserve">ШАБЛОН №1</w:t>
      </w:r>
    </w:p>
    <w:tbl>
      <w:tblPr>
        <w:tblStyle w:val="Table1"/>
        <w:tblW w:w="1068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6"/>
        <w:gridCol w:w="423"/>
        <w:gridCol w:w="2666"/>
        <w:gridCol w:w="15"/>
        <w:gridCol w:w="226"/>
        <w:gridCol w:w="583"/>
        <w:gridCol w:w="3683"/>
        <w:tblGridChange w:id="0">
          <w:tblGrid>
            <w:gridCol w:w="3086"/>
            <w:gridCol w:w="423"/>
            <w:gridCol w:w="2666"/>
            <w:gridCol w:w="15"/>
            <w:gridCol w:w="226"/>
            <w:gridCol w:w="583"/>
            <w:gridCol w:w="3683"/>
          </w:tblGrid>
        </w:tblGridChange>
      </w:tblGrid>
      <w:tr>
        <w:tc>
          <w:tcPr>
            <w:gridSpan w:val="2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Теза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вважаю..»,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«на мою думку…»,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підтримую…», «уважаю…»,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погоджуюся..»,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«мені здається…»,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«переконаний…»,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не підтримую…»,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хочу спростувати…»,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не погоджуюся…»,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«хочу піддати сумніву…»,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«як на мене, то…»,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«з одного боку…, а з іншого…»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9" w:hRule="atLeast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«тому що»,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«це доводить»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«підтвердженням цього є»,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«це засвідчує»,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«це доводить», «свідченням цього є»,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«доказом цього може бути»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По-перше ,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Приклад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(  з літератури  або інших видів мистецтва)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«наприклад…»,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«прикладом може слугувати…»,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«яскравим прикладом цього може слугувати…»,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«не можна не згадати…»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Указано: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проблема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порушена в творі,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2)художні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образ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через який проблема розкрита,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назва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автор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твору, може бути наведена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цитата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з твору.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По-друге,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30"/>
                <w:szCs w:val="30"/>
                <w:u w:val="none"/>
                <w:shd w:fill="auto" w:val="clear"/>
                <w:vertAlign w:val="superscript"/>
                <w:rtl w:val="0"/>
              </w:rPr>
              <w:t xml:space="preserve">Приклад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30"/>
                <w:szCs w:val="30"/>
                <w:u w:val="none"/>
                <w:shd w:fill="auto" w:val="clear"/>
                <w:vertAlign w:val="superscript"/>
                <w:rtl w:val="0"/>
              </w:rPr>
              <w:t xml:space="preserve"> 2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superscript"/>
                <w:rtl w:val="0"/>
              </w:rPr>
              <w:t xml:space="preserve">принаймні один доречний приклад або з історії, або із суспільно-політичного життя, або власного життя)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«прикладом може слугувати…»,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«яскравим прикладом цього може слугувати…»,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«не можна не згадати…»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«з цього випливає»,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«як було зазначено», «повертаючись до думки»,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«як можна  побачити»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«наприклад…»,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6"/>
                <w:szCs w:val="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Висновок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superscript"/>
                <w:rtl w:val="0"/>
              </w:rPr>
              <w:t xml:space="preserve">відповідає тезі, висловленої учасником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single"/>
                <w:shd w:fill="auto" w:val="clear"/>
                <w:vertAlign w:val="superscript"/>
                <w:rtl w:val="0"/>
              </w:rPr>
              <w:t xml:space="preserve">перефразовано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superscript"/>
                <w:rtl w:val="0"/>
              </w:rPr>
              <w:t xml:space="preserve">), й органічно випливає з аргументів і прикладів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«отже», «таким чином», «можна зробити висновок».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333333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333333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superscript"/>
          <w:rtl w:val="0"/>
        </w:rPr>
        <w:t xml:space="preserve">ШАБЛОН №2</w:t>
      </w:r>
    </w:p>
    <w:tbl>
      <w:tblPr>
        <w:tblStyle w:val="Table2"/>
        <w:tblW w:w="1068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6"/>
        <w:gridCol w:w="423"/>
        <w:gridCol w:w="2666"/>
        <w:gridCol w:w="15"/>
        <w:gridCol w:w="226"/>
        <w:gridCol w:w="583"/>
        <w:gridCol w:w="3683"/>
        <w:tblGridChange w:id="0">
          <w:tblGrid>
            <w:gridCol w:w="3086"/>
            <w:gridCol w:w="423"/>
            <w:gridCol w:w="2666"/>
            <w:gridCol w:w="15"/>
            <w:gridCol w:w="226"/>
            <w:gridCol w:w="583"/>
            <w:gridCol w:w="3683"/>
          </w:tblGrid>
        </w:tblGridChange>
      </w:tblGrid>
      <w:tr>
        <w:tc>
          <w:tcPr>
            <w:gridSpan w:val="2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Теза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вважаю..»,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«на мою думку…»,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підтримую…», «уважаю…»,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погоджуюся..»,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«мені здається…»,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«переконаний…»,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не підтримую…»,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хочу спростувати…»,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 не погоджуюся…»,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«хочу піддати сумніву…»,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«як на мене, то…»,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«з одного боку…, а з іншого…»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9" w:hRule="atLeast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«тому що»,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«це доводить»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«підтвердженням цього є»,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«це засвідчує»,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«це доводить», «свідченням цього є»,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«доказом цього може бути»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По-перше ,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По-друге,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Приклад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 1 (  з літератури  або інших видів мистецтва)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«наприклад…»,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«прикладом може слугувати…»,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«яскравим прикладом цього може слугувати…»,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«не можна не згадати…»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Указано: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проблема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порушена в творі,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2)художні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образ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через який проблема розкрита,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назва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автор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твору, може бути наведена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цитата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з твору.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Приклад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 2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принаймні один доречний приклад або з історії, або із суспільно-політичного життя, або власного життя)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«прикладом може слугувати…»,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«яскравим прикладом цього може слугувати…»,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«не можна не згадати…»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«з цього випливає»,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«як було зазначено», «повертаючись до думки»,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«як можна  побачити»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«наприклад…»,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Висновок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відповідає тезі, висловленої учасником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superscript"/>
                <w:rtl w:val="0"/>
              </w:rPr>
              <w:t xml:space="preserve">перефразовано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), й органічно випливає з аргументів і прикладів.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«отже», «таким чином», «можна зробити висновок».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333333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333333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333333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333333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