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D49" w:rsidRDefault="002D6D49" w:rsidP="002D6D49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  <w:r>
        <w:rPr>
          <w:rFonts w:ascii="Georgia" w:eastAsia="Times New Roman" w:hAnsi="Georgia" w:cs="Times New Roman"/>
          <w:color w:val="000000"/>
          <w:sz w:val="36"/>
          <w:szCs w:val="36"/>
        </w:rPr>
        <w:t>Почвы Астраханской области.</w:t>
      </w:r>
    </w:p>
    <w:p w:rsidR="002D6D49" w:rsidRPr="002D6D49" w:rsidRDefault="002D6D49" w:rsidP="002D6D49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65BA0">
        <w:rPr>
          <w:rFonts w:ascii="Georgia" w:eastAsia="Times New Roman" w:hAnsi="Georgia" w:cs="Times New Roman"/>
          <w:color w:val="000000"/>
          <w:sz w:val="28"/>
          <w:szCs w:val="28"/>
        </w:rPr>
        <w:t>Общие сведения</w:t>
      </w:r>
    </w:p>
    <w:p w:rsidR="002D6D49" w:rsidRPr="002D6D49" w:rsidRDefault="002D6D49" w:rsidP="002D6D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hyperlink r:id="rId5" w:tooltip="Астраханская область" w:history="1">
        <w:r w:rsidRPr="002D6D49">
          <w:rPr>
            <w:rFonts w:ascii="Arial" w:eastAsia="Times New Roman" w:hAnsi="Arial" w:cs="Arial"/>
            <w:color w:val="0B0080"/>
            <w:sz w:val="21"/>
          </w:rPr>
          <w:t>Астраханская область</w:t>
        </w:r>
      </w:hyperlink>
      <w:r w:rsidRPr="002D6D49">
        <w:rPr>
          <w:rFonts w:ascii="Arial" w:eastAsia="Times New Roman" w:hAnsi="Arial" w:cs="Arial"/>
          <w:color w:val="222222"/>
          <w:sz w:val="21"/>
          <w:szCs w:val="21"/>
        </w:rPr>
        <w:t> — это район пустынно-степного типа почвообразования, характеризующийся малым количеством атмосферных осадков, высоким испарением, сухостью воздуха и господством сухих восточных ветров. Эти зональные природные факторы дополняются здесь заметным участием в процессе почвообразования каспийских и волжских вод. Территория области отнесена к Прикаспийской провинции светло-каштановых и бурых полупустынных почв, солончаковых комплексов, песчаных массивов и пятен солончаков. Характерной чертой почвенного покрова области является его комплексность, связанная с развитым микрорельефом, где незначительные различия в перераспределении осадков оказывают существенное влияние на растительный покров, солевой режим почв и процесс гумификации.</w:t>
      </w:r>
      <w:hyperlink r:id="rId6" w:anchor="cite_note-autogenerated1-1" w:history="1">
        <w:r w:rsidRPr="002D6D49">
          <w:rPr>
            <w:rFonts w:ascii="Arial" w:eastAsia="Times New Roman" w:hAnsi="Arial" w:cs="Arial"/>
            <w:color w:val="0B0080"/>
            <w:sz w:val="17"/>
            <w:vertAlign w:val="superscript"/>
          </w:rPr>
          <w:t>[1]</w:t>
        </w:r>
      </w:hyperlink>
    </w:p>
    <w:p w:rsidR="002D6D49" w:rsidRPr="002D6D49" w:rsidRDefault="002D6D49" w:rsidP="002D6D49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65BA0">
        <w:rPr>
          <w:rFonts w:ascii="Georgia" w:eastAsia="Times New Roman" w:hAnsi="Georgia" w:cs="Times New Roman"/>
          <w:color w:val="000000"/>
          <w:sz w:val="28"/>
          <w:szCs w:val="28"/>
        </w:rPr>
        <w:t>Светло-каштановые почвы</w:t>
      </w:r>
    </w:p>
    <w:p w:rsidR="002D6D49" w:rsidRPr="002D6D49" w:rsidRDefault="002D6D49" w:rsidP="002D6D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2D6D49">
        <w:rPr>
          <w:rFonts w:ascii="Arial" w:eastAsia="Times New Roman" w:hAnsi="Arial" w:cs="Arial"/>
          <w:color w:val="222222"/>
          <w:sz w:val="21"/>
          <w:szCs w:val="21"/>
        </w:rPr>
        <w:t>Светло-каштановые почвы распространены в северной части области; в правобережье они залегают повсеместно, в левобережье тянутся прерывистой полосой и занимают наиболее дренированные и по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вышенные территории. </w:t>
      </w:r>
      <w:r w:rsidRPr="002D6D49">
        <w:rPr>
          <w:rFonts w:ascii="Arial" w:eastAsia="Times New Roman" w:hAnsi="Arial" w:cs="Arial"/>
          <w:color w:val="222222"/>
          <w:sz w:val="21"/>
          <w:szCs w:val="21"/>
        </w:rPr>
        <w:t xml:space="preserve"> Светло-каштановые почвы, как правило, не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 образуют однородного покрова</w:t>
      </w:r>
      <w:r w:rsidRPr="002D6D49">
        <w:rPr>
          <w:rFonts w:ascii="Arial" w:eastAsia="Times New Roman" w:hAnsi="Arial" w:cs="Arial"/>
          <w:color w:val="222222"/>
          <w:sz w:val="21"/>
          <w:szCs w:val="21"/>
        </w:rPr>
        <w:t>, а залегают комплексно каштановыми солонцами и лугово-каштановыми почвами на слабоволнистых равнинах и пологих склонах. На крутых склонах они в различной степени подвержены смыву.</w:t>
      </w:r>
    </w:p>
    <w:p w:rsidR="002D6D49" w:rsidRPr="002D6D49" w:rsidRDefault="002D6D49" w:rsidP="002D6D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2D6D49">
        <w:rPr>
          <w:rFonts w:ascii="Arial" w:eastAsia="Times New Roman" w:hAnsi="Arial" w:cs="Arial"/>
          <w:color w:val="222222"/>
          <w:sz w:val="21"/>
          <w:szCs w:val="21"/>
        </w:rPr>
        <w:t xml:space="preserve">Почвы светло-каштанового типа формируются под растительностью сухих степей в условиях неустойчивого и недостаточного увлажнения атмосферными осадками, что обусловливает малое накопление гумуса, небольшую глубину промачивания почвы влагой. По этой причине светло-каштановые почвы имеют небольшую 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мощность гумусового </w:t>
      </w:r>
      <w:proofErr w:type="gramStart"/>
      <w:r>
        <w:rPr>
          <w:rFonts w:ascii="Arial" w:eastAsia="Times New Roman" w:hAnsi="Arial" w:cs="Arial"/>
          <w:color w:val="222222"/>
          <w:sz w:val="21"/>
          <w:szCs w:val="21"/>
        </w:rPr>
        <w:t>горизонта</w:t>
      </w:r>
      <w:proofErr w:type="gramEnd"/>
      <w:r>
        <w:rPr>
          <w:rFonts w:ascii="Arial" w:eastAsia="Times New Roman" w:hAnsi="Arial" w:cs="Arial"/>
          <w:color w:val="222222"/>
          <w:sz w:val="21"/>
          <w:szCs w:val="21"/>
        </w:rPr>
        <w:t xml:space="preserve">  и </w:t>
      </w:r>
      <w:r w:rsidRPr="002D6D49">
        <w:rPr>
          <w:rFonts w:ascii="Arial" w:eastAsia="Times New Roman" w:hAnsi="Arial" w:cs="Arial"/>
          <w:color w:val="222222"/>
          <w:sz w:val="21"/>
          <w:szCs w:val="21"/>
        </w:rPr>
        <w:t>светлую его окраску.</w:t>
      </w:r>
    </w:p>
    <w:p w:rsidR="002D6D49" w:rsidRPr="002D6D49" w:rsidRDefault="002D6D49" w:rsidP="002D6D49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65BA0">
        <w:rPr>
          <w:rFonts w:ascii="Georgia" w:eastAsia="Times New Roman" w:hAnsi="Georgia" w:cs="Times New Roman"/>
          <w:color w:val="000000"/>
          <w:sz w:val="28"/>
          <w:szCs w:val="28"/>
        </w:rPr>
        <w:t>Бурые полупустынные почвы</w:t>
      </w:r>
    </w:p>
    <w:p w:rsidR="002D6D49" w:rsidRPr="002D6D49" w:rsidRDefault="002D6D49" w:rsidP="002D6D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2D6D49">
        <w:rPr>
          <w:rFonts w:ascii="Arial" w:eastAsia="Times New Roman" w:hAnsi="Arial" w:cs="Arial"/>
          <w:color w:val="222222"/>
          <w:sz w:val="21"/>
          <w:szCs w:val="21"/>
        </w:rPr>
        <w:t xml:space="preserve">По мере продвижения на юг светло-каштановые почвы сменяются </w:t>
      </w:r>
      <w:proofErr w:type="gramStart"/>
      <w:r w:rsidRPr="002D6D49">
        <w:rPr>
          <w:rFonts w:ascii="Arial" w:eastAsia="Times New Roman" w:hAnsi="Arial" w:cs="Arial"/>
          <w:color w:val="222222"/>
          <w:sz w:val="21"/>
          <w:szCs w:val="21"/>
        </w:rPr>
        <w:t>бурыми</w:t>
      </w:r>
      <w:proofErr w:type="gramEnd"/>
      <w:r w:rsidRPr="002D6D49">
        <w:rPr>
          <w:rFonts w:ascii="Arial" w:eastAsia="Times New Roman" w:hAnsi="Arial" w:cs="Arial"/>
          <w:color w:val="222222"/>
          <w:sz w:val="21"/>
          <w:szCs w:val="21"/>
        </w:rPr>
        <w:t xml:space="preserve"> полупустынными. Обычно они приурочены к выровненным пространствам, однако их можно встретить также на </w:t>
      </w:r>
      <w:proofErr w:type="spellStart"/>
      <w:r w:rsidRPr="002D6D49">
        <w:rPr>
          <w:rFonts w:ascii="Arial" w:eastAsia="Times New Roman" w:hAnsi="Arial" w:cs="Arial"/>
          <w:color w:val="222222"/>
          <w:sz w:val="21"/>
          <w:szCs w:val="21"/>
        </w:rPr>
        <w:t>бэровски</w:t>
      </w:r>
      <w:r>
        <w:rPr>
          <w:rFonts w:ascii="Arial" w:eastAsia="Times New Roman" w:hAnsi="Arial" w:cs="Arial"/>
          <w:color w:val="222222"/>
          <w:sz w:val="21"/>
          <w:szCs w:val="21"/>
        </w:rPr>
        <w:t>х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</w:rPr>
        <w:t xml:space="preserve"> буграх и других </w:t>
      </w:r>
      <w:r w:rsidRPr="002D6D49">
        <w:rPr>
          <w:rFonts w:ascii="Arial" w:eastAsia="Times New Roman" w:hAnsi="Arial" w:cs="Arial"/>
          <w:color w:val="222222"/>
          <w:sz w:val="21"/>
          <w:szCs w:val="21"/>
        </w:rPr>
        <w:t>холмах.</w:t>
      </w:r>
    </w:p>
    <w:p w:rsidR="002D6D49" w:rsidRPr="002D6D49" w:rsidRDefault="002D6D49" w:rsidP="002D6D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2D6D49">
        <w:rPr>
          <w:rFonts w:ascii="Arial" w:eastAsia="Times New Roman" w:hAnsi="Arial" w:cs="Arial"/>
          <w:color w:val="222222"/>
          <w:sz w:val="21"/>
          <w:szCs w:val="21"/>
        </w:rPr>
        <w:t>Залегают они как самостоятельно, так и в комплексе с другими</w:t>
      </w:r>
      <w:r w:rsidR="00165BA0">
        <w:rPr>
          <w:rFonts w:ascii="Arial" w:eastAsia="Times New Roman" w:hAnsi="Arial" w:cs="Arial"/>
          <w:color w:val="222222"/>
          <w:sz w:val="21"/>
          <w:szCs w:val="21"/>
        </w:rPr>
        <w:t xml:space="preserve"> почвами. </w:t>
      </w:r>
      <w:r w:rsidRPr="002D6D49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gramStart"/>
      <w:r w:rsidRPr="002D6D49">
        <w:rPr>
          <w:rFonts w:ascii="Arial" w:eastAsia="Times New Roman" w:hAnsi="Arial" w:cs="Arial"/>
          <w:color w:val="222222"/>
          <w:sz w:val="21"/>
          <w:szCs w:val="21"/>
        </w:rPr>
        <w:t>Наиболее распространены комплексы, где бурые полупустынные почвы являются фоном, то есть участие их в комп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лексах более 50 %. </w:t>
      </w:r>
      <w:r w:rsidRPr="002D6D49">
        <w:rPr>
          <w:rFonts w:ascii="Arial" w:eastAsia="Times New Roman" w:hAnsi="Arial" w:cs="Arial"/>
          <w:color w:val="222222"/>
          <w:sz w:val="21"/>
          <w:szCs w:val="21"/>
        </w:rPr>
        <w:t xml:space="preserve"> Грунтовые воды залегают в них на глубине более 10 м. В районе западных и восточных подстепных ильменей и в дельте они также образуют комплексы с полупустынными солонцами и аллювиальными луговыми почвами, занимающими </w:t>
      </w:r>
      <w:proofErr w:type="spellStart"/>
      <w:r w:rsidRPr="002D6D49">
        <w:rPr>
          <w:rFonts w:ascii="Arial" w:eastAsia="Times New Roman" w:hAnsi="Arial" w:cs="Arial"/>
          <w:color w:val="222222"/>
          <w:sz w:val="21"/>
          <w:szCs w:val="21"/>
        </w:rPr>
        <w:t>межбугровые</w:t>
      </w:r>
      <w:proofErr w:type="spellEnd"/>
      <w:r w:rsidRPr="002D6D49">
        <w:rPr>
          <w:rFonts w:ascii="Arial" w:eastAsia="Times New Roman" w:hAnsi="Arial" w:cs="Arial"/>
          <w:color w:val="222222"/>
          <w:sz w:val="21"/>
          <w:szCs w:val="21"/>
        </w:rPr>
        <w:t xml:space="preserve"> понижения и шлейфы бугров.</w:t>
      </w:r>
      <w:proofErr w:type="gramEnd"/>
    </w:p>
    <w:p w:rsidR="002D6D49" w:rsidRPr="002D6D49" w:rsidRDefault="002D6D49" w:rsidP="002D6D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2D6D49">
        <w:rPr>
          <w:rFonts w:ascii="Arial" w:eastAsia="Times New Roman" w:hAnsi="Arial" w:cs="Arial"/>
          <w:color w:val="222222"/>
          <w:sz w:val="21"/>
          <w:szCs w:val="21"/>
        </w:rPr>
        <w:t>Основные генетические особенности бурых полупустынных почв определяются специфичностью условий их образования (засушливостью климатом и малой продуктивностью растительности). В составе растительности преобладают многолетние кустарники и полукустарники</w:t>
      </w:r>
      <w:r>
        <w:rPr>
          <w:rFonts w:ascii="Arial" w:eastAsia="Times New Roman" w:hAnsi="Arial" w:cs="Arial"/>
          <w:color w:val="222222"/>
          <w:sz w:val="21"/>
          <w:szCs w:val="21"/>
        </w:rPr>
        <w:t>.</w:t>
      </w:r>
      <w:r w:rsidRPr="002D6D49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</w:p>
    <w:p w:rsidR="002D6D49" w:rsidRPr="002D6D49" w:rsidRDefault="002D6D49" w:rsidP="002D6D49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65BA0">
        <w:rPr>
          <w:rFonts w:ascii="Georgia" w:eastAsia="Times New Roman" w:hAnsi="Georgia" w:cs="Times New Roman"/>
          <w:color w:val="000000"/>
          <w:sz w:val="28"/>
          <w:szCs w:val="28"/>
        </w:rPr>
        <w:t>Каштановые почвы и полупустынные солонцы</w:t>
      </w:r>
      <w:r w:rsidRPr="00165BA0">
        <w:rPr>
          <w:rFonts w:ascii="Arial" w:eastAsia="Times New Roman" w:hAnsi="Arial" w:cs="Arial"/>
          <w:color w:val="54595D"/>
          <w:sz w:val="28"/>
          <w:szCs w:val="28"/>
        </w:rPr>
        <w:t>.</w:t>
      </w:r>
      <w:r w:rsidRPr="00165BA0">
        <w:rPr>
          <w:rFonts w:ascii="Georgia" w:eastAsia="Times New Roman" w:hAnsi="Georgia" w:cs="Times New Roman"/>
          <w:color w:val="000000"/>
          <w:sz w:val="28"/>
          <w:szCs w:val="28"/>
        </w:rPr>
        <w:t xml:space="preserve"> </w:t>
      </w:r>
    </w:p>
    <w:p w:rsidR="002D6D49" w:rsidRPr="002D6D49" w:rsidRDefault="002D6D49" w:rsidP="002D6D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2D6D49">
        <w:rPr>
          <w:rFonts w:ascii="Arial" w:eastAsia="Times New Roman" w:hAnsi="Arial" w:cs="Arial"/>
          <w:color w:val="222222"/>
          <w:sz w:val="21"/>
          <w:szCs w:val="21"/>
        </w:rPr>
        <w:t>Каштановые солонцы залегают на выровненных пространствах и в виде узкой ленты опоясывают различного рода понижения. Полупустынные солонцы в степной части встречаются почти на всех элементах рельефа. В пойме и дельте они залегают на вершинах бугров Бэра и их склонах южной экспозиции.</w:t>
      </w:r>
    </w:p>
    <w:p w:rsidR="002D6D49" w:rsidRPr="002D6D49" w:rsidRDefault="002D6D49" w:rsidP="002D6D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2D6D49">
        <w:rPr>
          <w:rFonts w:ascii="Arial" w:eastAsia="Times New Roman" w:hAnsi="Arial" w:cs="Arial"/>
          <w:color w:val="222222"/>
          <w:sz w:val="21"/>
          <w:szCs w:val="21"/>
        </w:rPr>
        <w:t xml:space="preserve">Они широко распространены в степной части и в районе подстепных ильменей в дельте залегают по вершинам </w:t>
      </w:r>
      <w:proofErr w:type="spellStart"/>
      <w:r w:rsidRPr="002D6D49">
        <w:rPr>
          <w:rFonts w:ascii="Arial" w:eastAsia="Times New Roman" w:hAnsi="Arial" w:cs="Arial"/>
          <w:color w:val="222222"/>
          <w:sz w:val="21"/>
          <w:szCs w:val="21"/>
        </w:rPr>
        <w:t>бэровских</w:t>
      </w:r>
      <w:proofErr w:type="spellEnd"/>
      <w:r w:rsidRPr="002D6D49">
        <w:rPr>
          <w:rFonts w:ascii="Arial" w:eastAsia="Times New Roman" w:hAnsi="Arial" w:cs="Arial"/>
          <w:color w:val="222222"/>
          <w:sz w:val="21"/>
          <w:szCs w:val="21"/>
        </w:rPr>
        <w:t xml:space="preserve"> бугров.. Самостоятельно полупустынные солонцы встречаются отдельными небольшими массивами, но чаще они образуют различные комп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лексы каштановых </w:t>
      </w:r>
      <w:proofErr w:type="gramStart"/>
      <w:r>
        <w:rPr>
          <w:rFonts w:ascii="Arial" w:eastAsia="Times New Roman" w:hAnsi="Arial" w:cs="Arial"/>
          <w:color w:val="222222"/>
          <w:sz w:val="21"/>
          <w:szCs w:val="21"/>
        </w:rPr>
        <w:t>с</w:t>
      </w:r>
      <w:proofErr w:type="gramEnd"/>
      <w:r>
        <w:rPr>
          <w:rFonts w:ascii="Arial" w:eastAsia="Times New Roman" w:hAnsi="Arial" w:cs="Arial"/>
          <w:color w:val="222222"/>
          <w:sz w:val="21"/>
          <w:szCs w:val="21"/>
        </w:rPr>
        <w:t xml:space="preserve"> бурыми. </w:t>
      </w:r>
    </w:p>
    <w:p w:rsidR="002D6D49" w:rsidRPr="002D6D49" w:rsidRDefault="002D6D49" w:rsidP="002D6D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2D6D49">
        <w:rPr>
          <w:rFonts w:ascii="Arial" w:eastAsia="Times New Roman" w:hAnsi="Arial" w:cs="Arial"/>
          <w:color w:val="222222"/>
          <w:sz w:val="21"/>
          <w:szCs w:val="21"/>
        </w:rPr>
        <w:t xml:space="preserve">Сформировались полупустынные солонцы в условиях </w:t>
      </w:r>
      <w:proofErr w:type="gramStart"/>
      <w:r w:rsidRPr="002D6D49">
        <w:rPr>
          <w:rFonts w:ascii="Arial" w:eastAsia="Times New Roman" w:hAnsi="Arial" w:cs="Arial"/>
          <w:color w:val="222222"/>
          <w:sz w:val="21"/>
          <w:szCs w:val="21"/>
        </w:rPr>
        <w:t>сложного</w:t>
      </w:r>
      <w:proofErr w:type="gramEnd"/>
      <w:r w:rsidRPr="002D6D49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Pr="002D6D49">
        <w:rPr>
          <w:rFonts w:ascii="Arial" w:eastAsia="Times New Roman" w:hAnsi="Arial" w:cs="Arial"/>
          <w:color w:val="222222"/>
          <w:sz w:val="21"/>
          <w:szCs w:val="21"/>
        </w:rPr>
        <w:t>микррельефа</w:t>
      </w:r>
      <w:proofErr w:type="spellEnd"/>
      <w:r w:rsidRPr="002D6D49">
        <w:rPr>
          <w:rFonts w:ascii="Arial" w:eastAsia="Times New Roman" w:hAnsi="Arial" w:cs="Arial"/>
          <w:color w:val="222222"/>
          <w:sz w:val="21"/>
          <w:szCs w:val="21"/>
        </w:rPr>
        <w:t xml:space="preserve"> при глубоком залегании грунтовых вод. Почвообразующими породами в основном являются зас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оленные морские </w:t>
      </w:r>
      <w:r w:rsidRPr="002D6D49">
        <w:rPr>
          <w:rFonts w:ascii="Arial" w:eastAsia="Times New Roman" w:hAnsi="Arial" w:cs="Arial"/>
          <w:color w:val="222222"/>
          <w:sz w:val="21"/>
          <w:szCs w:val="21"/>
        </w:rPr>
        <w:t xml:space="preserve"> отложения различного механического состава. Формируются полупустынные </w:t>
      </w:r>
      <w:r w:rsidRPr="002D6D49">
        <w:rPr>
          <w:rFonts w:ascii="Arial" w:eastAsia="Times New Roman" w:hAnsi="Arial" w:cs="Arial"/>
          <w:color w:val="222222"/>
          <w:sz w:val="21"/>
          <w:szCs w:val="21"/>
        </w:rPr>
        <w:lastRenderedPageBreak/>
        <w:t xml:space="preserve">солонцы в условиях сухого </w:t>
      </w:r>
      <w:proofErr w:type="spellStart"/>
      <w:r w:rsidRPr="002D6D49">
        <w:rPr>
          <w:rFonts w:ascii="Arial" w:eastAsia="Times New Roman" w:hAnsi="Arial" w:cs="Arial"/>
          <w:color w:val="222222"/>
          <w:sz w:val="21"/>
          <w:szCs w:val="21"/>
        </w:rPr>
        <w:t>резкоконтинентального</w:t>
      </w:r>
      <w:proofErr w:type="spellEnd"/>
      <w:r w:rsidRPr="002D6D49">
        <w:rPr>
          <w:rFonts w:ascii="Arial" w:eastAsia="Times New Roman" w:hAnsi="Arial" w:cs="Arial"/>
          <w:color w:val="222222"/>
          <w:sz w:val="21"/>
          <w:szCs w:val="21"/>
        </w:rPr>
        <w:t xml:space="preserve"> климата 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 и </w:t>
      </w:r>
      <w:r w:rsidRPr="002D6D49">
        <w:rPr>
          <w:rFonts w:ascii="Arial" w:eastAsia="Times New Roman" w:hAnsi="Arial" w:cs="Arial"/>
          <w:color w:val="222222"/>
          <w:sz w:val="21"/>
          <w:szCs w:val="21"/>
        </w:rPr>
        <w:t>не получают интенсивного развития. Более чётко специфические солонцовые свойства выражены на почвах тяжёлого и среднего механического состава.</w:t>
      </w:r>
    </w:p>
    <w:p w:rsidR="002D6D49" w:rsidRPr="002D6D49" w:rsidRDefault="002D6D49" w:rsidP="002D6D49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165BA0">
        <w:rPr>
          <w:rFonts w:ascii="Georgia" w:eastAsia="Times New Roman" w:hAnsi="Georgia" w:cs="Times New Roman"/>
          <w:color w:val="000000"/>
          <w:sz w:val="28"/>
          <w:szCs w:val="28"/>
        </w:rPr>
        <w:t>Лугово-каштановые и лугово-бурые полупустынные почвы</w:t>
      </w:r>
      <w:r w:rsidRPr="00165BA0">
        <w:rPr>
          <w:rFonts w:ascii="Arial" w:eastAsia="Times New Roman" w:hAnsi="Arial" w:cs="Arial"/>
          <w:color w:val="54595D"/>
          <w:sz w:val="28"/>
          <w:szCs w:val="28"/>
        </w:rPr>
        <w:t>.</w:t>
      </w:r>
      <w:r w:rsidRPr="00165BA0">
        <w:rPr>
          <w:rFonts w:ascii="Georgia" w:eastAsia="Times New Roman" w:hAnsi="Georgia" w:cs="Times New Roman"/>
          <w:color w:val="000000"/>
          <w:sz w:val="28"/>
          <w:szCs w:val="28"/>
        </w:rPr>
        <w:t xml:space="preserve"> </w:t>
      </w:r>
    </w:p>
    <w:p w:rsidR="002D6D49" w:rsidRPr="002D6D49" w:rsidRDefault="002D6D49" w:rsidP="002D6D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2D6D49">
        <w:rPr>
          <w:rFonts w:ascii="Arial" w:eastAsia="Times New Roman" w:hAnsi="Arial" w:cs="Arial"/>
          <w:color w:val="222222"/>
          <w:sz w:val="21"/>
          <w:szCs w:val="21"/>
        </w:rPr>
        <w:t xml:space="preserve">По отрицательным элементам рельефа, в условиях дополнительного поверхностного увлажнения за счёт вод местного стока сформировались </w:t>
      </w:r>
      <w:proofErr w:type="spellStart"/>
      <w:r w:rsidRPr="002D6D49">
        <w:rPr>
          <w:rFonts w:ascii="Arial" w:eastAsia="Times New Roman" w:hAnsi="Arial" w:cs="Arial"/>
          <w:color w:val="222222"/>
          <w:sz w:val="21"/>
          <w:szCs w:val="21"/>
        </w:rPr>
        <w:t>полугидроморфные</w:t>
      </w:r>
      <w:proofErr w:type="spellEnd"/>
      <w:r w:rsidRPr="002D6D49">
        <w:rPr>
          <w:rFonts w:ascii="Arial" w:eastAsia="Times New Roman" w:hAnsi="Arial" w:cs="Arial"/>
          <w:color w:val="222222"/>
          <w:sz w:val="21"/>
          <w:szCs w:val="21"/>
        </w:rPr>
        <w:t xml:space="preserve"> почвы - лугово-каштановые и лугово-бурые полупустынные. По сравнению с зональными почвами они имеют большую мощность аккумулятивных горизонтов и более высокое содержание гумуса.</w:t>
      </w:r>
    </w:p>
    <w:p w:rsidR="002D6D49" w:rsidRPr="002D6D49" w:rsidRDefault="002D6D49" w:rsidP="002D6D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2D6D49">
        <w:rPr>
          <w:rFonts w:ascii="Arial" w:eastAsia="Times New Roman" w:hAnsi="Arial" w:cs="Arial"/>
          <w:color w:val="222222"/>
          <w:sz w:val="21"/>
          <w:szCs w:val="21"/>
        </w:rPr>
        <w:t xml:space="preserve">Лугово-бурые почвы имеют гумусовый горизонт мощностью 13—20 см, светло-серой окраски с буроватым оттенком, бесструктурный, слоевато-пористого сложения, рыхлый. Нередко в профиле обнаруживается погружённый гумусовый горизонт мощностью 10—15 см белесовато-серого цвета, слоевато-плитчатого сложения, уплотнённый. Карбонатные выделения в профиле в виде пятен, мицелия или сплошного пропитывания обнаруживаются на глубине 30—50 см. Гипс и </w:t>
      </w:r>
      <w:proofErr w:type="spellStart"/>
      <w:r w:rsidRPr="002D6D49">
        <w:rPr>
          <w:rFonts w:ascii="Arial" w:eastAsia="Times New Roman" w:hAnsi="Arial" w:cs="Arial"/>
          <w:color w:val="222222"/>
          <w:sz w:val="21"/>
          <w:szCs w:val="21"/>
        </w:rPr>
        <w:t>водорастворимые</w:t>
      </w:r>
      <w:proofErr w:type="spellEnd"/>
      <w:r w:rsidRPr="002D6D49">
        <w:rPr>
          <w:rFonts w:ascii="Arial" w:eastAsia="Times New Roman" w:hAnsi="Arial" w:cs="Arial"/>
          <w:color w:val="222222"/>
          <w:sz w:val="21"/>
          <w:szCs w:val="21"/>
        </w:rPr>
        <w:t xml:space="preserve"> соли располагаются на глубине 80—150 см (значительно реже — на глубине 30—80 см). В верхнем горизонте содержится 1,5—2 % гумуса.</w:t>
      </w:r>
      <w:r w:rsidR="00165BA0" w:rsidRPr="00165BA0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r w:rsidR="00165BA0" w:rsidRPr="002D6D49">
        <w:rPr>
          <w:rFonts w:ascii="Arial" w:eastAsia="Times New Roman" w:hAnsi="Arial" w:cs="Arial"/>
          <w:color w:val="222222"/>
          <w:sz w:val="21"/>
          <w:szCs w:val="21"/>
        </w:rPr>
        <w:t xml:space="preserve">Лугово-бурые почвы отличаются от </w:t>
      </w:r>
      <w:proofErr w:type="gramStart"/>
      <w:r w:rsidR="00165BA0" w:rsidRPr="002D6D49">
        <w:rPr>
          <w:rFonts w:ascii="Arial" w:eastAsia="Times New Roman" w:hAnsi="Arial" w:cs="Arial"/>
          <w:color w:val="222222"/>
          <w:sz w:val="21"/>
          <w:szCs w:val="21"/>
        </w:rPr>
        <w:t>бурых</w:t>
      </w:r>
      <w:proofErr w:type="gramEnd"/>
      <w:r w:rsidR="00165BA0" w:rsidRPr="002D6D49">
        <w:rPr>
          <w:rFonts w:ascii="Arial" w:eastAsia="Times New Roman" w:hAnsi="Arial" w:cs="Arial"/>
          <w:color w:val="222222"/>
          <w:sz w:val="21"/>
          <w:szCs w:val="21"/>
        </w:rPr>
        <w:t xml:space="preserve"> боле</w:t>
      </w:r>
      <w:r w:rsidR="00165BA0">
        <w:rPr>
          <w:rFonts w:ascii="Arial" w:eastAsia="Times New Roman" w:hAnsi="Arial" w:cs="Arial"/>
          <w:color w:val="222222"/>
          <w:sz w:val="21"/>
          <w:szCs w:val="21"/>
        </w:rPr>
        <w:t>е значительными запасами гумуса</w:t>
      </w:r>
    </w:p>
    <w:p w:rsidR="002D6D49" w:rsidRPr="002D6D49" w:rsidRDefault="002D6D49" w:rsidP="002D6D49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  <w:r w:rsidRPr="00165BA0">
        <w:rPr>
          <w:rFonts w:ascii="Georgia" w:eastAsia="Times New Roman" w:hAnsi="Georgia" w:cs="Times New Roman"/>
          <w:color w:val="000000"/>
          <w:sz w:val="28"/>
          <w:szCs w:val="28"/>
        </w:rPr>
        <w:t>Песчаные массивы</w:t>
      </w:r>
      <w:r w:rsidR="00165BA0">
        <w:rPr>
          <w:rFonts w:ascii="Arial" w:eastAsia="Times New Roman" w:hAnsi="Arial" w:cs="Arial"/>
          <w:color w:val="54595D"/>
          <w:sz w:val="24"/>
        </w:rPr>
        <w:t>.</w:t>
      </w:r>
      <w:r w:rsidR="00165BA0" w:rsidRPr="002D6D49">
        <w:rPr>
          <w:rFonts w:ascii="Georgia" w:eastAsia="Times New Roman" w:hAnsi="Georgia" w:cs="Times New Roman"/>
          <w:color w:val="000000"/>
          <w:sz w:val="36"/>
          <w:szCs w:val="36"/>
        </w:rPr>
        <w:t xml:space="preserve"> </w:t>
      </w:r>
    </w:p>
    <w:p w:rsidR="002D6D49" w:rsidRPr="002D6D49" w:rsidRDefault="002D6D49" w:rsidP="002D6D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2D6D49">
        <w:rPr>
          <w:rFonts w:ascii="Arial" w:eastAsia="Times New Roman" w:hAnsi="Arial" w:cs="Arial"/>
          <w:color w:val="222222"/>
          <w:sz w:val="21"/>
          <w:szCs w:val="21"/>
        </w:rPr>
        <w:t>Большие участки в почвенном покрове </w:t>
      </w:r>
      <w:hyperlink r:id="rId7" w:tooltip="Астраханская область" w:history="1">
        <w:r w:rsidRPr="002D6D49">
          <w:rPr>
            <w:rFonts w:ascii="Arial" w:eastAsia="Times New Roman" w:hAnsi="Arial" w:cs="Arial"/>
            <w:color w:val="0B0080"/>
            <w:sz w:val="21"/>
          </w:rPr>
          <w:t>Астраханской области</w:t>
        </w:r>
      </w:hyperlink>
      <w:r w:rsidRPr="002D6D49">
        <w:rPr>
          <w:rFonts w:ascii="Arial" w:eastAsia="Times New Roman" w:hAnsi="Arial" w:cs="Arial"/>
          <w:color w:val="222222"/>
          <w:sz w:val="21"/>
          <w:szCs w:val="21"/>
        </w:rPr>
        <w:t> занимают песчаные массивы. Основные массивы песков занимают правый и левый берега </w:t>
      </w:r>
      <w:hyperlink r:id="rId8" w:tooltip="Волга" w:history="1">
        <w:r w:rsidRPr="002D6D49">
          <w:rPr>
            <w:rFonts w:ascii="Arial" w:eastAsia="Times New Roman" w:hAnsi="Arial" w:cs="Arial"/>
            <w:color w:val="0B0080"/>
            <w:sz w:val="21"/>
          </w:rPr>
          <w:t>р. Волги</w:t>
        </w:r>
      </w:hyperlink>
      <w:r w:rsidRPr="002D6D49">
        <w:rPr>
          <w:rFonts w:ascii="Arial" w:eastAsia="Times New Roman" w:hAnsi="Arial" w:cs="Arial"/>
          <w:color w:val="222222"/>
          <w:sz w:val="21"/>
          <w:szCs w:val="21"/>
        </w:rPr>
        <w:t> в южной части области; встречаются они и в виде отдельных разрозненных пятен.</w:t>
      </w:r>
    </w:p>
    <w:p w:rsidR="002D6D49" w:rsidRPr="002D6D49" w:rsidRDefault="002D6D49" w:rsidP="002D6D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2D6D49">
        <w:rPr>
          <w:rFonts w:ascii="Arial" w:eastAsia="Times New Roman" w:hAnsi="Arial" w:cs="Arial"/>
          <w:color w:val="222222"/>
          <w:sz w:val="21"/>
          <w:szCs w:val="21"/>
        </w:rPr>
        <w:t xml:space="preserve">По степени </w:t>
      </w:r>
      <w:proofErr w:type="spellStart"/>
      <w:r w:rsidRPr="002D6D49">
        <w:rPr>
          <w:rFonts w:ascii="Arial" w:eastAsia="Times New Roman" w:hAnsi="Arial" w:cs="Arial"/>
          <w:color w:val="222222"/>
          <w:sz w:val="21"/>
          <w:szCs w:val="21"/>
        </w:rPr>
        <w:t>задернения</w:t>
      </w:r>
      <w:proofErr w:type="spellEnd"/>
      <w:r w:rsidRPr="002D6D49">
        <w:rPr>
          <w:rFonts w:ascii="Arial" w:eastAsia="Times New Roman" w:hAnsi="Arial" w:cs="Arial"/>
          <w:color w:val="222222"/>
          <w:sz w:val="21"/>
          <w:szCs w:val="21"/>
        </w:rPr>
        <w:t xml:space="preserve"> растительностью пески подразделяю </w:t>
      </w:r>
      <w:proofErr w:type="gramStart"/>
      <w:r w:rsidRPr="002D6D49">
        <w:rPr>
          <w:rFonts w:ascii="Arial" w:eastAsia="Times New Roman" w:hAnsi="Arial" w:cs="Arial"/>
          <w:color w:val="222222"/>
          <w:sz w:val="21"/>
          <w:szCs w:val="21"/>
        </w:rPr>
        <w:t>на</w:t>
      </w:r>
      <w:proofErr w:type="gramEnd"/>
      <w:r w:rsidRPr="002D6D49">
        <w:rPr>
          <w:rFonts w:ascii="Arial" w:eastAsia="Times New Roman" w:hAnsi="Arial" w:cs="Arial"/>
          <w:color w:val="222222"/>
          <w:sz w:val="21"/>
          <w:szCs w:val="21"/>
        </w:rPr>
        <w:t xml:space="preserve"> закреплённые, </w:t>
      </w:r>
      <w:proofErr w:type="spellStart"/>
      <w:r w:rsidRPr="002D6D49">
        <w:rPr>
          <w:rFonts w:ascii="Arial" w:eastAsia="Times New Roman" w:hAnsi="Arial" w:cs="Arial"/>
          <w:color w:val="222222"/>
          <w:sz w:val="21"/>
          <w:szCs w:val="21"/>
        </w:rPr>
        <w:t>слабозакреплённые</w:t>
      </w:r>
      <w:proofErr w:type="spellEnd"/>
      <w:r w:rsidRPr="002D6D49">
        <w:rPr>
          <w:rFonts w:ascii="Arial" w:eastAsia="Times New Roman" w:hAnsi="Arial" w:cs="Arial"/>
          <w:color w:val="222222"/>
          <w:sz w:val="21"/>
          <w:szCs w:val="21"/>
        </w:rPr>
        <w:t xml:space="preserve"> и развеваемые.</w:t>
      </w:r>
    </w:p>
    <w:p w:rsidR="002D6D49" w:rsidRPr="002D6D49" w:rsidRDefault="002D6D49" w:rsidP="002D6D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2D6D49">
        <w:rPr>
          <w:rFonts w:ascii="Arial" w:eastAsia="Times New Roman" w:hAnsi="Arial" w:cs="Arial"/>
          <w:b/>
          <w:bCs/>
          <w:color w:val="222222"/>
          <w:sz w:val="21"/>
          <w:szCs w:val="21"/>
        </w:rPr>
        <w:t>Закреплённые пески</w:t>
      </w:r>
      <w:r w:rsidRPr="002D6D49">
        <w:rPr>
          <w:rFonts w:ascii="Arial" w:eastAsia="Times New Roman" w:hAnsi="Arial" w:cs="Arial"/>
          <w:color w:val="222222"/>
          <w:sz w:val="21"/>
          <w:szCs w:val="21"/>
        </w:rPr>
        <w:t> встречаются на обширных площадях, где формируются в условиях слабоволнистой и мелкобугрис</w:t>
      </w:r>
      <w:r w:rsidR="00165BA0">
        <w:rPr>
          <w:rFonts w:ascii="Arial" w:eastAsia="Times New Roman" w:hAnsi="Arial" w:cs="Arial"/>
          <w:color w:val="222222"/>
          <w:sz w:val="21"/>
          <w:szCs w:val="21"/>
        </w:rPr>
        <w:t xml:space="preserve">той </w:t>
      </w:r>
      <w:r w:rsidRPr="002D6D49">
        <w:rPr>
          <w:rFonts w:ascii="Arial" w:eastAsia="Times New Roman" w:hAnsi="Arial" w:cs="Arial"/>
          <w:color w:val="222222"/>
          <w:sz w:val="21"/>
          <w:szCs w:val="21"/>
        </w:rPr>
        <w:t xml:space="preserve"> равнины под полынно-эфемеровой растительностью, а также под зарослями </w:t>
      </w:r>
      <w:proofErr w:type="spellStart"/>
      <w:r w:rsidRPr="002D6D49">
        <w:rPr>
          <w:rFonts w:ascii="Arial" w:eastAsia="Times New Roman" w:hAnsi="Arial" w:cs="Arial"/>
          <w:color w:val="222222"/>
          <w:sz w:val="21"/>
          <w:szCs w:val="21"/>
        </w:rPr>
        <w:t>джузгуна</w:t>
      </w:r>
      <w:proofErr w:type="spellEnd"/>
      <w:r w:rsidRPr="002D6D49">
        <w:rPr>
          <w:rFonts w:ascii="Arial" w:eastAsia="Times New Roman" w:hAnsi="Arial" w:cs="Arial"/>
          <w:color w:val="222222"/>
          <w:sz w:val="21"/>
          <w:szCs w:val="21"/>
        </w:rPr>
        <w:t xml:space="preserve">, тамарикса и </w:t>
      </w:r>
      <w:proofErr w:type="spellStart"/>
      <w:r w:rsidRPr="002D6D49">
        <w:rPr>
          <w:rFonts w:ascii="Arial" w:eastAsia="Times New Roman" w:hAnsi="Arial" w:cs="Arial"/>
          <w:color w:val="222222"/>
          <w:sz w:val="21"/>
          <w:szCs w:val="21"/>
        </w:rPr>
        <w:t>терескена</w:t>
      </w:r>
      <w:proofErr w:type="spellEnd"/>
      <w:r w:rsidRPr="002D6D49">
        <w:rPr>
          <w:rFonts w:ascii="Arial" w:eastAsia="Times New Roman" w:hAnsi="Arial" w:cs="Arial"/>
          <w:color w:val="222222"/>
          <w:sz w:val="21"/>
          <w:szCs w:val="21"/>
        </w:rPr>
        <w:t>. Поверхность этих песков хорошо задернована равномерно распределенным, сравнительно густым травос</w:t>
      </w:r>
      <w:r w:rsidR="00165BA0">
        <w:rPr>
          <w:rFonts w:ascii="Arial" w:eastAsia="Times New Roman" w:hAnsi="Arial" w:cs="Arial"/>
          <w:color w:val="222222"/>
          <w:sz w:val="21"/>
          <w:szCs w:val="21"/>
        </w:rPr>
        <w:t>тоем</w:t>
      </w:r>
      <w:r w:rsidRPr="002D6D49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2D6D49" w:rsidRPr="002D6D49" w:rsidRDefault="002D6D49" w:rsidP="002D6D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2D6D49">
        <w:rPr>
          <w:rFonts w:ascii="Arial" w:eastAsia="Times New Roman" w:hAnsi="Arial" w:cs="Arial"/>
          <w:color w:val="222222"/>
          <w:sz w:val="21"/>
          <w:szCs w:val="21"/>
        </w:rPr>
        <w:t>Верхний слой песка, пронизанный корнями растений, имеет бурую окраску; его мощность, как правило, не превышает 5—10 см. Ниже находится сухой и рыхлый песок буровато-жёлтого цвета. Пески в основном мелкозернистые, с незначительной примесью пыл</w:t>
      </w:r>
      <w:r w:rsidR="00165BA0">
        <w:rPr>
          <w:rFonts w:ascii="Arial" w:eastAsia="Times New Roman" w:hAnsi="Arial" w:cs="Arial"/>
          <w:color w:val="222222"/>
          <w:sz w:val="21"/>
          <w:szCs w:val="21"/>
        </w:rPr>
        <w:t xml:space="preserve">еватых и иловатых частиц. </w:t>
      </w:r>
      <w:r w:rsidRPr="002D6D49">
        <w:rPr>
          <w:rFonts w:ascii="Arial" w:eastAsia="Times New Roman" w:hAnsi="Arial" w:cs="Arial"/>
          <w:color w:val="222222"/>
          <w:sz w:val="21"/>
          <w:szCs w:val="21"/>
        </w:rPr>
        <w:t xml:space="preserve"> Наличие илистых частиц в песках указывает на возможность процесса почвообразования.</w:t>
      </w:r>
    </w:p>
    <w:p w:rsidR="002D6D49" w:rsidRPr="002D6D49" w:rsidRDefault="002D6D49" w:rsidP="002D6D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2D6D49">
        <w:rPr>
          <w:rFonts w:ascii="Arial" w:eastAsia="Times New Roman" w:hAnsi="Arial" w:cs="Arial"/>
          <w:color w:val="222222"/>
          <w:sz w:val="21"/>
          <w:szCs w:val="21"/>
        </w:rPr>
        <w:t>На большой площади </w:t>
      </w:r>
      <w:hyperlink r:id="rId9" w:tooltip="Астраханская область" w:history="1">
        <w:r w:rsidRPr="002D6D49">
          <w:rPr>
            <w:rFonts w:ascii="Arial" w:eastAsia="Times New Roman" w:hAnsi="Arial" w:cs="Arial"/>
            <w:color w:val="0B0080"/>
            <w:sz w:val="21"/>
          </w:rPr>
          <w:t>Астраханской области</w:t>
        </w:r>
      </w:hyperlink>
      <w:r w:rsidRPr="002D6D49">
        <w:rPr>
          <w:rFonts w:ascii="Arial" w:eastAsia="Times New Roman" w:hAnsi="Arial" w:cs="Arial"/>
          <w:color w:val="222222"/>
          <w:sz w:val="21"/>
          <w:szCs w:val="21"/>
        </w:rPr>
        <w:t xml:space="preserve"> встречаются также </w:t>
      </w:r>
      <w:proofErr w:type="spellStart"/>
      <w:r w:rsidRPr="002D6D49">
        <w:rPr>
          <w:rFonts w:ascii="Arial" w:eastAsia="Times New Roman" w:hAnsi="Arial" w:cs="Arial"/>
          <w:b/>
          <w:color w:val="222222"/>
          <w:sz w:val="21"/>
          <w:szCs w:val="21"/>
        </w:rPr>
        <w:t>слабозакреплённые</w:t>
      </w:r>
      <w:proofErr w:type="spellEnd"/>
      <w:r w:rsidRPr="002D6D49">
        <w:rPr>
          <w:rFonts w:ascii="Arial" w:eastAsia="Times New Roman" w:hAnsi="Arial" w:cs="Arial"/>
          <w:b/>
          <w:color w:val="222222"/>
          <w:sz w:val="21"/>
          <w:szCs w:val="21"/>
        </w:rPr>
        <w:t xml:space="preserve"> бугристые, или холмисто-бугристые, пески</w:t>
      </w:r>
      <w:r w:rsidRPr="002D6D49">
        <w:rPr>
          <w:rFonts w:ascii="Arial" w:eastAsia="Times New Roman" w:hAnsi="Arial" w:cs="Arial"/>
          <w:color w:val="222222"/>
          <w:sz w:val="21"/>
          <w:szCs w:val="21"/>
        </w:rPr>
        <w:t xml:space="preserve"> под сильно изреженными </w:t>
      </w:r>
      <w:proofErr w:type="spellStart"/>
      <w:r w:rsidRPr="002D6D49">
        <w:rPr>
          <w:rFonts w:ascii="Arial" w:eastAsia="Times New Roman" w:hAnsi="Arial" w:cs="Arial"/>
          <w:color w:val="222222"/>
          <w:sz w:val="21"/>
          <w:szCs w:val="21"/>
        </w:rPr>
        <w:t>эфемеро-песчанополынными</w:t>
      </w:r>
      <w:proofErr w:type="spellEnd"/>
      <w:r w:rsidRPr="002D6D49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proofErr w:type="spellStart"/>
      <w:r w:rsidRPr="002D6D49">
        <w:rPr>
          <w:rFonts w:ascii="Arial" w:eastAsia="Times New Roman" w:hAnsi="Arial" w:cs="Arial"/>
          <w:color w:val="222222"/>
          <w:sz w:val="21"/>
          <w:szCs w:val="21"/>
        </w:rPr>
        <w:t>эфемеро-полыно-молочайными</w:t>
      </w:r>
      <w:proofErr w:type="spellEnd"/>
      <w:r w:rsidRPr="002D6D49">
        <w:rPr>
          <w:rFonts w:ascii="Arial" w:eastAsia="Times New Roman" w:hAnsi="Arial" w:cs="Arial"/>
          <w:color w:val="222222"/>
          <w:sz w:val="21"/>
          <w:szCs w:val="21"/>
        </w:rPr>
        <w:t xml:space="preserve"> группировками. Покрытие песков растительностью составляет не более 15—30 % их площади.</w:t>
      </w:r>
    </w:p>
    <w:p w:rsidR="002D6D49" w:rsidRPr="002D6D49" w:rsidRDefault="002D6D49" w:rsidP="002D6D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2D6D49">
        <w:rPr>
          <w:rFonts w:ascii="Arial" w:eastAsia="Times New Roman" w:hAnsi="Arial" w:cs="Arial"/>
          <w:color w:val="222222"/>
          <w:sz w:val="21"/>
          <w:szCs w:val="21"/>
        </w:rPr>
        <w:t xml:space="preserve">Холмисто-бугристые пески представляют собой бугры и увалы неправильной формы с узкими вершинами, которые чередуются с глубокими </w:t>
      </w:r>
      <w:proofErr w:type="spellStart"/>
      <w:r w:rsidRPr="002D6D49">
        <w:rPr>
          <w:rFonts w:ascii="Arial" w:eastAsia="Times New Roman" w:hAnsi="Arial" w:cs="Arial"/>
          <w:color w:val="222222"/>
          <w:sz w:val="21"/>
          <w:szCs w:val="21"/>
        </w:rPr>
        <w:t>западиними</w:t>
      </w:r>
      <w:proofErr w:type="spellEnd"/>
      <w:r w:rsidRPr="002D6D49">
        <w:rPr>
          <w:rFonts w:ascii="Arial" w:eastAsia="Times New Roman" w:hAnsi="Arial" w:cs="Arial"/>
          <w:color w:val="222222"/>
          <w:sz w:val="21"/>
          <w:szCs w:val="21"/>
        </w:rPr>
        <w:t xml:space="preserve">, а иногда — с действующими котловинами выдувания. Высота бугров небольшая, склоны преимущественно пологие. По происхождению они являются эоловыми образованиями, и возникновение их объясняется результатом </w:t>
      </w:r>
      <w:proofErr w:type="spellStart"/>
      <w:r w:rsidRPr="002D6D49">
        <w:rPr>
          <w:rFonts w:ascii="Arial" w:eastAsia="Times New Roman" w:hAnsi="Arial" w:cs="Arial"/>
          <w:color w:val="222222"/>
          <w:sz w:val="21"/>
          <w:szCs w:val="21"/>
        </w:rPr>
        <w:t>перевевания</w:t>
      </w:r>
      <w:proofErr w:type="spellEnd"/>
      <w:r w:rsidRPr="002D6D49">
        <w:rPr>
          <w:rFonts w:ascii="Arial" w:eastAsia="Times New Roman" w:hAnsi="Arial" w:cs="Arial"/>
          <w:color w:val="222222"/>
          <w:sz w:val="21"/>
          <w:szCs w:val="21"/>
        </w:rPr>
        <w:t xml:space="preserve"> и перемещения </w:t>
      </w:r>
      <w:r w:rsidR="00165BA0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="00165BA0">
        <w:rPr>
          <w:rFonts w:ascii="Arial" w:eastAsia="Times New Roman" w:hAnsi="Arial" w:cs="Arial"/>
          <w:color w:val="222222"/>
          <w:sz w:val="21"/>
          <w:szCs w:val="21"/>
        </w:rPr>
        <w:t>ветром</w:t>
      </w:r>
      <w:proofErr w:type="gramStart"/>
      <w:r w:rsidR="00165BA0">
        <w:rPr>
          <w:rFonts w:ascii="Arial" w:eastAsia="Times New Roman" w:hAnsi="Arial" w:cs="Arial"/>
          <w:color w:val="222222"/>
          <w:sz w:val="21"/>
          <w:szCs w:val="21"/>
        </w:rPr>
        <w:t>.</w:t>
      </w:r>
      <w:r w:rsidRPr="002D6D49">
        <w:rPr>
          <w:rFonts w:ascii="Arial" w:eastAsia="Times New Roman" w:hAnsi="Arial" w:cs="Arial"/>
          <w:b/>
          <w:bCs/>
          <w:color w:val="222222"/>
          <w:sz w:val="21"/>
          <w:szCs w:val="21"/>
        </w:rPr>
        <w:t>Р</w:t>
      </w:r>
      <w:proofErr w:type="gramEnd"/>
      <w:r w:rsidRPr="002D6D49">
        <w:rPr>
          <w:rFonts w:ascii="Arial" w:eastAsia="Times New Roman" w:hAnsi="Arial" w:cs="Arial"/>
          <w:b/>
          <w:bCs/>
          <w:color w:val="222222"/>
          <w:sz w:val="21"/>
          <w:szCs w:val="21"/>
        </w:rPr>
        <w:t>азвеваемые</w:t>
      </w:r>
      <w:proofErr w:type="spellEnd"/>
      <w:r w:rsidRPr="002D6D49">
        <w:rPr>
          <w:rFonts w:ascii="Arial" w:eastAsia="Times New Roman" w:hAnsi="Arial" w:cs="Arial"/>
          <w:b/>
          <w:bCs/>
          <w:color w:val="222222"/>
          <w:sz w:val="21"/>
          <w:szCs w:val="21"/>
        </w:rPr>
        <w:t xml:space="preserve"> пески</w:t>
      </w:r>
      <w:r w:rsidRPr="002D6D49">
        <w:rPr>
          <w:rFonts w:ascii="Arial" w:eastAsia="Times New Roman" w:hAnsi="Arial" w:cs="Arial"/>
          <w:color w:val="222222"/>
          <w:sz w:val="21"/>
          <w:szCs w:val="21"/>
        </w:rPr>
        <w:t xml:space="preserve"> — это полностью или частично лишённые растительности барханы, которые среди песков разбросаны в виде отдельных массивов. Местами они лишь в слабой степени поросли кийком, песчаной полынью, </w:t>
      </w:r>
      <w:proofErr w:type="spellStart"/>
      <w:r w:rsidRPr="002D6D49">
        <w:rPr>
          <w:rFonts w:ascii="Arial" w:eastAsia="Times New Roman" w:hAnsi="Arial" w:cs="Arial"/>
          <w:color w:val="222222"/>
          <w:sz w:val="21"/>
          <w:szCs w:val="21"/>
        </w:rPr>
        <w:t>волоснецом</w:t>
      </w:r>
      <w:proofErr w:type="spellEnd"/>
      <w:r w:rsidRPr="002D6D49">
        <w:rPr>
          <w:rFonts w:ascii="Arial" w:eastAsia="Times New Roman" w:hAnsi="Arial" w:cs="Arial"/>
          <w:color w:val="222222"/>
          <w:sz w:val="21"/>
          <w:szCs w:val="21"/>
        </w:rPr>
        <w:t xml:space="preserve"> и </w:t>
      </w:r>
      <w:proofErr w:type="spellStart"/>
      <w:r w:rsidRPr="002D6D49">
        <w:rPr>
          <w:rFonts w:ascii="Arial" w:eastAsia="Times New Roman" w:hAnsi="Arial" w:cs="Arial"/>
          <w:color w:val="222222"/>
          <w:sz w:val="21"/>
          <w:szCs w:val="21"/>
        </w:rPr>
        <w:t>кураем</w:t>
      </w:r>
      <w:proofErr w:type="spellEnd"/>
      <w:r w:rsidRPr="002D6D49">
        <w:rPr>
          <w:rFonts w:ascii="Arial" w:eastAsia="Times New Roman" w:hAnsi="Arial" w:cs="Arial"/>
          <w:color w:val="222222"/>
          <w:sz w:val="21"/>
          <w:szCs w:val="21"/>
        </w:rPr>
        <w:t>, причём покрытие поверхности песков растительностью не превышает 10—15 %.</w:t>
      </w:r>
      <w:r w:rsidR="00165BA0">
        <w:rPr>
          <w:rFonts w:ascii="Arial" w:eastAsia="Times New Roman" w:hAnsi="Arial" w:cs="Arial"/>
          <w:color w:val="222222"/>
          <w:sz w:val="21"/>
          <w:szCs w:val="21"/>
        </w:rPr>
        <w:t xml:space="preserve"> Пески буровато-жёлтого цвета, с</w:t>
      </w:r>
      <w:r w:rsidRPr="002D6D49">
        <w:rPr>
          <w:rFonts w:ascii="Arial" w:eastAsia="Times New Roman" w:hAnsi="Arial" w:cs="Arial"/>
          <w:color w:val="222222"/>
          <w:sz w:val="21"/>
          <w:szCs w:val="21"/>
        </w:rPr>
        <w:t>ухие, рыхлые, хозяйственной ценности не имеют. На них сильно развит процесс ветровой эрозии.</w:t>
      </w:r>
    </w:p>
    <w:p w:rsidR="002D6D49" w:rsidRPr="002D6D49" w:rsidRDefault="002D6D49" w:rsidP="002D6D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2D6D49">
        <w:rPr>
          <w:rFonts w:ascii="Arial" w:eastAsia="Times New Roman" w:hAnsi="Arial" w:cs="Arial"/>
          <w:b/>
          <w:bCs/>
          <w:color w:val="222222"/>
          <w:sz w:val="21"/>
          <w:szCs w:val="21"/>
        </w:rPr>
        <w:t>Барханы</w:t>
      </w:r>
      <w:r w:rsidRPr="002D6D49">
        <w:rPr>
          <w:rFonts w:ascii="Arial" w:eastAsia="Times New Roman" w:hAnsi="Arial" w:cs="Arial"/>
          <w:color w:val="222222"/>
          <w:sz w:val="21"/>
          <w:szCs w:val="21"/>
        </w:rPr>
        <w:t xml:space="preserve"> — это эоловые наносы, имеющие правильную подковообразную форму и передвигающиеся под действием ветра. Этот вид песков имеет пологий наветренный и крутые подветренные склоны, доходящие до 45 градусов; высота их не достигает 15 м. Основным «поставщиком» песчаного материала для барханов служат многочисленные очаги выдувания на закреплённых, </w:t>
      </w:r>
      <w:proofErr w:type="spellStart"/>
      <w:r w:rsidRPr="002D6D49">
        <w:rPr>
          <w:rFonts w:ascii="Arial" w:eastAsia="Times New Roman" w:hAnsi="Arial" w:cs="Arial"/>
          <w:color w:val="222222"/>
          <w:sz w:val="21"/>
          <w:szCs w:val="21"/>
        </w:rPr>
        <w:t>слабозакреплённых</w:t>
      </w:r>
      <w:proofErr w:type="spellEnd"/>
      <w:r w:rsidRPr="002D6D49">
        <w:rPr>
          <w:rFonts w:ascii="Arial" w:eastAsia="Times New Roman" w:hAnsi="Arial" w:cs="Arial"/>
          <w:color w:val="222222"/>
          <w:sz w:val="21"/>
          <w:szCs w:val="21"/>
        </w:rPr>
        <w:t xml:space="preserve"> песках и прилегающей к ним территории песчаных и супесчаных почв.</w:t>
      </w:r>
    </w:p>
    <w:p w:rsidR="002D6D49" w:rsidRPr="002D6D49" w:rsidRDefault="002D6D49" w:rsidP="002D6D49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E0583E">
        <w:rPr>
          <w:rFonts w:ascii="Georgia" w:eastAsia="Times New Roman" w:hAnsi="Georgia" w:cs="Times New Roman"/>
          <w:color w:val="000000"/>
          <w:sz w:val="28"/>
          <w:szCs w:val="28"/>
        </w:rPr>
        <w:t>Аллювиальные луговые почвы</w:t>
      </w:r>
      <w:r w:rsidR="00E0583E" w:rsidRPr="00E0583E">
        <w:rPr>
          <w:rFonts w:ascii="Arial" w:eastAsia="Times New Roman" w:hAnsi="Arial" w:cs="Arial"/>
          <w:color w:val="54595D"/>
          <w:sz w:val="28"/>
          <w:szCs w:val="28"/>
        </w:rPr>
        <w:t>.</w:t>
      </w:r>
      <w:r w:rsidR="00E0583E" w:rsidRPr="00E0583E">
        <w:rPr>
          <w:rFonts w:ascii="Georgia" w:eastAsia="Times New Roman" w:hAnsi="Georgia" w:cs="Times New Roman"/>
          <w:color w:val="000000"/>
          <w:sz w:val="28"/>
          <w:szCs w:val="28"/>
        </w:rPr>
        <w:t xml:space="preserve"> </w:t>
      </w:r>
    </w:p>
    <w:p w:rsidR="002D6D49" w:rsidRPr="002D6D49" w:rsidRDefault="002D6D49" w:rsidP="002D6D4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2D6D49">
        <w:rPr>
          <w:rFonts w:ascii="Arial" w:eastAsia="Times New Roman" w:hAnsi="Arial" w:cs="Arial"/>
          <w:color w:val="222222"/>
          <w:sz w:val="21"/>
          <w:szCs w:val="21"/>
        </w:rPr>
        <w:lastRenderedPageBreak/>
        <w:t xml:space="preserve">Пойменные (аллювиальные) почвы имеют гумусовый зонт </w:t>
      </w:r>
      <w:proofErr w:type="gramStart"/>
      <w:r w:rsidRPr="002D6D49">
        <w:rPr>
          <w:rFonts w:ascii="Arial" w:eastAsia="Times New Roman" w:hAnsi="Arial" w:cs="Arial"/>
          <w:color w:val="222222"/>
          <w:sz w:val="21"/>
          <w:szCs w:val="21"/>
        </w:rPr>
        <w:t>от</w:t>
      </w:r>
      <w:proofErr w:type="gramEnd"/>
      <w:r w:rsidRPr="002D6D49">
        <w:rPr>
          <w:rFonts w:ascii="Arial" w:eastAsia="Times New Roman" w:hAnsi="Arial" w:cs="Arial"/>
          <w:color w:val="222222"/>
          <w:sz w:val="21"/>
          <w:szCs w:val="21"/>
        </w:rPr>
        <w:t xml:space="preserve"> светло-серого до тёмно-серого цвета. Его мощность — от 5 до 25 см; </w:t>
      </w:r>
      <w:proofErr w:type="gramStart"/>
      <w:r w:rsidRPr="002D6D49">
        <w:rPr>
          <w:rFonts w:ascii="Arial" w:eastAsia="Times New Roman" w:hAnsi="Arial" w:cs="Arial"/>
          <w:color w:val="222222"/>
          <w:sz w:val="21"/>
          <w:szCs w:val="21"/>
        </w:rPr>
        <w:t>ниже расположен</w:t>
      </w:r>
      <w:proofErr w:type="gramEnd"/>
      <w:r w:rsidRPr="002D6D49">
        <w:rPr>
          <w:rFonts w:ascii="Arial" w:eastAsia="Times New Roman" w:hAnsi="Arial" w:cs="Arial"/>
          <w:color w:val="222222"/>
          <w:sz w:val="21"/>
          <w:szCs w:val="21"/>
        </w:rPr>
        <w:t xml:space="preserve"> переходный горизонт; почвообразующие отложения, как правило, слоистые</w:t>
      </w:r>
      <w:r w:rsidR="00F043DB">
        <w:rPr>
          <w:rFonts w:ascii="Arial" w:eastAsia="Times New Roman" w:hAnsi="Arial" w:cs="Arial"/>
          <w:color w:val="222222"/>
          <w:sz w:val="21"/>
          <w:szCs w:val="21"/>
        </w:rPr>
        <w:t xml:space="preserve">. </w:t>
      </w:r>
      <w:r w:rsidRPr="002D6D49">
        <w:rPr>
          <w:rFonts w:ascii="Arial" w:eastAsia="Times New Roman" w:hAnsi="Arial" w:cs="Arial"/>
          <w:color w:val="222222"/>
          <w:sz w:val="21"/>
          <w:szCs w:val="21"/>
        </w:rPr>
        <w:t>Пойменные процессы обусловливают специфические черты строения аллювиальных почв, особенности их во</w:t>
      </w:r>
      <w:r w:rsidR="00F043DB">
        <w:rPr>
          <w:rFonts w:ascii="Arial" w:eastAsia="Times New Roman" w:hAnsi="Arial" w:cs="Arial"/>
          <w:color w:val="222222"/>
          <w:sz w:val="21"/>
          <w:szCs w:val="21"/>
        </w:rPr>
        <w:t xml:space="preserve">дного режима. </w:t>
      </w:r>
      <w:r w:rsidRPr="002D6D49">
        <w:rPr>
          <w:rFonts w:ascii="Arial" w:eastAsia="Times New Roman" w:hAnsi="Arial" w:cs="Arial"/>
          <w:color w:val="222222"/>
          <w:sz w:val="21"/>
          <w:szCs w:val="21"/>
        </w:rPr>
        <w:t xml:space="preserve"> Выделяют т</w:t>
      </w:r>
      <w:r w:rsidR="00F043DB">
        <w:rPr>
          <w:rFonts w:ascii="Arial" w:eastAsia="Times New Roman" w:hAnsi="Arial" w:cs="Arial"/>
          <w:color w:val="222222"/>
          <w:sz w:val="21"/>
          <w:szCs w:val="21"/>
        </w:rPr>
        <w:t>ри типа</w:t>
      </w:r>
      <w:r w:rsidRPr="002D6D49">
        <w:rPr>
          <w:rFonts w:ascii="Arial" w:eastAsia="Times New Roman" w:hAnsi="Arial" w:cs="Arial"/>
          <w:color w:val="222222"/>
          <w:sz w:val="21"/>
          <w:szCs w:val="21"/>
        </w:rPr>
        <w:t xml:space="preserve"> пойменных (аллювиальных) почв:</w:t>
      </w:r>
    </w:p>
    <w:p w:rsidR="002D6D49" w:rsidRPr="002D6D49" w:rsidRDefault="002D6D49" w:rsidP="002D6D4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</w:rPr>
      </w:pPr>
      <w:r w:rsidRPr="002D6D49">
        <w:rPr>
          <w:rFonts w:ascii="Arial" w:eastAsia="Times New Roman" w:hAnsi="Arial" w:cs="Arial"/>
          <w:i/>
          <w:iCs/>
          <w:color w:val="222222"/>
          <w:sz w:val="21"/>
          <w:szCs w:val="21"/>
        </w:rPr>
        <w:t>пойменные (аллювиальные) засоленные почвы</w:t>
      </w:r>
      <w:r w:rsidRPr="002D6D49">
        <w:rPr>
          <w:rFonts w:ascii="Arial" w:eastAsia="Times New Roman" w:hAnsi="Arial" w:cs="Arial"/>
          <w:color w:val="222222"/>
          <w:sz w:val="21"/>
          <w:szCs w:val="21"/>
        </w:rPr>
        <w:t xml:space="preserve">, отличающиеся щелочной реакцией и присутствием </w:t>
      </w:r>
      <w:proofErr w:type="spellStart"/>
      <w:r w:rsidRPr="002D6D49">
        <w:rPr>
          <w:rFonts w:ascii="Arial" w:eastAsia="Times New Roman" w:hAnsi="Arial" w:cs="Arial"/>
          <w:color w:val="222222"/>
          <w:sz w:val="21"/>
          <w:szCs w:val="21"/>
        </w:rPr>
        <w:t>водорастворимых</w:t>
      </w:r>
      <w:proofErr w:type="spellEnd"/>
      <w:r w:rsidRPr="002D6D49">
        <w:rPr>
          <w:rFonts w:ascii="Arial" w:eastAsia="Times New Roman" w:hAnsi="Arial" w:cs="Arial"/>
          <w:color w:val="222222"/>
          <w:sz w:val="21"/>
          <w:szCs w:val="21"/>
        </w:rPr>
        <w:t xml:space="preserve"> солей;</w:t>
      </w:r>
    </w:p>
    <w:p w:rsidR="002D6D49" w:rsidRPr="002D6D49" w:rsidRDefault="002D6D49" w:rsidP="002D6D4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</w:rPr>
      </w:pPr>
      <w:r w:rsidRPr="002D6D49">
        <w:rPr>
          <w:rFonts w:ascii="Arial" w:eastAsia="Times New Roman" w:hAnsi="Arial" w:cs="Arial"/>
          <w:i/>
          <w:iCs/>
          <w:color w:val="222222"/>
          <w:sz w:val="21"/>
          <w:szCs w:val="21"/>
        </w:rPr>
        <w:t>пойменные (аллювиальные) слитые почвы</w:t>
      </w:r>
      <w:r w:rsidRPr="002D6D49">
        <w:rPr>
          <w:rFonts w:ascii="Arial" w:eastAsia="Times New Roman" w:hAnsi="Arial" w:cs="Arial"/>
          <w:color w:val="222222"/>
          <w:sz w:val="21"/>
          <w:szCs w:val="21"/>
        </w:rPr>
        <w:t>, характеризующиеся глинистым составом; плохо выраженными слоями; в сухом сост</w:t>
      </w:r>
      <w:r w:rsidR="00F043DB">
        <w:rPr>
          <w:rFonts w:ascii="Arial" w:eastAsia="Times New Roman" w:hAnsi="Arial" w:cs="Arial"/>
          <w:color w:val="222222"/>
          <w:sz w:val="21"/>
          <w:szCs w:val="21"/>
        </w:rPr>
        <w:t>оянии плотные, твёрдые.</w:t>
      </w:r>
    </w:p>
    <w:p w:rsidR="002D6D49" w:rsidRPr="002D6D49" w:rsidRDefault="002D6D49" w:rsidP="002D6D4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</w:rPr>
      </w:pPr>
      <w:r w:rsidRPr="002D6D49">
        <w:rPr>
          <w:rFonts w:ascii="Arial" w:eastAsia="Times New Roman" w:hAnsi="Arial" w:cs="Arial"/>
          <w:i/>
          <w:iCs/>
          <w:color w:val="222222"/>
          <w:sz w:val="21"/>
          <w:szCs w:val="21"/>
        </w:rPr>
        <w:t>пойменные (аллювиальные) заболоченные и болотные почвы</w:t>
      </w:r>
      <w:r w:rsidR="00F043DB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sectPr w:rsidR="002D6D49" w:rsidRPr="002D6D49" w:rsidSect="00E058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010DB"/>
    <w:multiLevelType w:val="multilevel"/>
    <w:tmpl w:val="825EF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6D49"/>
    <w:rsid w:val="00165BA0"/>
    <w:rsid w:val="002D6D49"/>
    <w:rsid w:val="00E0583E"/>
    <w:rsid w:val="00F0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6D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6D4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2D6D49"/>
  </w:style>
  <w:style w:type="character" w:customStyle="1" w:styleId="mw-editsection">
    <w:name w:val="mw-editsection"/>
    <w:basedOn w:val="a0"/>
    <w:rsid w:val="002D6D49"/>
  </w:style>
  <w:style w:type="character" w:customStyle="1" w:styleId="mw-editsection-bracket">
    <w:name w:val="mw-editsection-bracket"/>
    <w:basedOn w:val="a0"/>
    <w:rsid w:val="002D6D49"/>
  </w:style>
  <w:style w:type="character" w:styleId="a3">
    <w:name w:val="Hyperlink"/>
    <w:basedOn w:val="a0"/>
    <w:uiPriority w:val="99"/>
    <w:semiHidden/>
    <w:unhideWhenUsed/>
    <w:rsid w:val="002D6D49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2D6D49"/>
  </w:style>
  <w:style w:type="paragraph" w:styleId="a4">
    <w:name w:val="Normal (Web)"/>
    <w:basedOn w:val="a"/>
    <w:uiPriority w:val="99"/>
    <w:semiHidden/>
    <w:unhideWhenUsed/>
    <w:rsid w:val="002D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E%D0%BB%D0%B3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1%81%D1%82%D1%80%D0%B0%D1%85%D0%B0%D0%BD%D1%81%D0%BA%D0%B0%D1%8F_%D0%BE%D0%B1%D0%BB%D0%B0%D1%81%D1%82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E%D1%87%D0%B2%D0%B5%D0%BD%D0%BD%D1%8B%D0%B9_%D0%BF%D0%BE%D0%BA%D1%80%D0%BE%D0%B2_%D0%90%D1%81%D1%82%D1%80%D0%B0%D1%85%D0%B0%D0%BD%D1%81%D0%BA%D0%BE%D0%B9_%D0%BE%D0%B1%D0%BB%D0%B0%D1%81%D1%82%D0%B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0%D1%81%D1%82%D1%80%D0%B0%D1%85%D0%B0%D0%BD%D1%81%D0%BA%D0%B0%D1%8F_%D0%BE%D0%B1%D0%BB%D0%B0%D1%81%D1%82%D1%8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1%81%D1%82%D1%80%D0%B0%D1%85%D0%B0%D0%BD%D1%81%D0%BA%D0%B0%D1%8F_%D0%BE%D0%B1%D0%BB%D0%B0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2020-04-28T07:58:00Z</dcterms:created>
  <dcterms:modified xsi:type="dcterms:W3CDTF">2020-04-28T08:23:00Z</dcterms:modified>
</cp:coreProperties>
</file>