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799" w:rsidRDefault="00A84799" w:rsidP="00A84799">
      <w:pPr>
        <w:pStyle w:val="a3"/>
        <w:shd w:val="clear" w:color="auto" w:fill="FFFFFF"/>
        <w:spacing w:before="120" w:beforeAutospacing="0" w:after="120" w:afterAutospacing="0" w:line="330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b/>
          <w:bCs/>
          <w:color w:val="252525"/>
          <w:sz w:val="21"/>
          <w:szCs w:val="21"/>
        </w:rPr>
        <w:t>Восточно-Прусская операция.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4 </w:t>
      </w:r>
      <w:hyperlink r:id="rId4" w:tooltip="17 август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(17) августа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русская армия перешла границу, начав наступление на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5" w:tooltip="Восточная Прусси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Восточную Пруссию</w:t>
        </w:r>
      </w:hyperlink>
      <w:r>
        <w:rPr>
          <w:rFonts w:ascii="Arial" w:hAnsi="Arial" w:cs="Arial"/>
          <w:color w:val="252525"/>
          <w:sz w:val="21"/>
          <w:szCs w:val="21"/>
        </w:rPr>
        <w:t>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6" w:tooltip="1-я армия (Российская империя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1-я армия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двигалась на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7" w:tooltip="Кёнигсберг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Кёнигсберг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с востока от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8" w:tooltip="Мазурские озёр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Мазурских озёр</w:t>
        </w:r>
      </w:hyperlink>
      <w:r>
        <w:rPr>
          <w:rFonts w:ascii="Arial" w:hAnsi="Arial" w:cs="Arial"/>
          <w:color w:val="252525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9" w:tooltip="2-я армия (Российская империя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2-я армия</w:t>
        </w:r>
      </w:hyperlink>
      <w:r>
        <w:rPr>
          <w:rFonts w:ascii="Arial" w:hAnsi="Arial" w:cs="Arial"/>
          <w:color w:val="252525"/>
          <w:sz w:val="21"/>
          <w:szCs w:val="21"/>
        </w:rPr>
        <w:t> — с запада от них. Первую неделю действия русских армий были успешными;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proofErr w:type="spellStart"/>
      <w:r>
        <w:rPr>
          <w:rFonts w:ascii="Arial" w:hAnsi="Arial" w:cs="Arial"/>
          <w:color w:val="252525"/>
          <w:sz w:val="21"/>
          <w:szCs w:val="21"/>
        </w:rPr>
        <w:fldChar w:fldCharType="begin"/>
      </w:r>
      <w:r>
        <w:rPr>
          <w:rFonts w:ascii="Arial" w:hAnsi="Arial" w:cs="Arial"/>
          <w:color w:val="252525"/>
          <w:sz w:val="21"/>
          <w:szCs w:val="21"/>
        </w:rPr>
        <w:instrText xml:space="preserve"> HYPERLINK "https://ru.wikipedia.org/wiki/%D0%91%D0%B8%D1%82%D0%B2%D0%B0_%D0%BF%D1%80%D0%B8_%D0%93%D1%83%D0%BC%D0%B1%D0%B8%D0%BD%D0%BD%D0%B5%D0%BD%D0%B5" \o "Битва при Гумбиннене" </w:instrText>
      </w:r>
      <w:r>
        <w:rPr>
          <w:rFonts w:ascii="Arial" w:hAnsi="Arial" w:cs="Arial"/>
          <w:color w:val="252525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>Гумбинен-Гольдапское</w:t>
      </w:r>
      <w:proofErr w:type="spellEnd"/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 xml:space="preserve"> сражение</w:t>
      </w:r>
      <w:r>
        <w:rPr>
          <w:rFonts w:ascii="Arial" w:hAnsi="Arial" w:cs="Arial"/>
          <w:color w:val="252525"/>
          <w:sz w:val="21"/>
          <w:szCs w:val="21"/>
        </w:rPr>
        <w:fldChar w:fldCharType="end"/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7 </w:t>
      </w:r>
      <w:hyperlink r:id="rId10" w:tooltip="20 август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(20) августа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закончилось в пользу русской армии. Однако русские армии не смогли воспользоваться плодами победы из-за ошибок командования фронта, неверно оценившего ситуацию. Две русские армии были направлены по расходящимся направлениям, из-за чего между ними образовался огромный разрыв, чем не замедлили воспользоваться немцы, ударившие в открытые фланги 2-й армии. 13-17 (26-30) августа 2-я армия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1" w:tooltip="Самсонов, Александр Васильевич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генерала Самсонова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потерпела серьёзное поражение, два корпуса из шести, входивших в её состав, были окружены и взяты в плен. В немецкой традиции эти события называются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2" w:tooltip="Битва при Танненберге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 xml:space="preserve">битвой при </w:t>
        </w:r>
        <w:proofErr w:type="spellStart"/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Танненберге</w:t>
        </w:r>
        <w:proofErr w:type="spellEnd"/>
      </w:hyperlink>
      <w:r>
        <w:rPr>
          <w:rFonts w:ascii="Arial" w:hAnsi="Arial" w:cs="Arial"/>
          <w:color w:val="252525"/>
          <w:sz w:val="21"/>
          <w:szCs w:val="21"/>
        </w:rPr>
        <w:t>. После этого русская 1-я армия, находясь под угрозой окружения превосходящими германскими силами, вынуждена была с боями отойти на исходную позицию, отход был закончен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3 </w:t>
      </w:r>
      <w:hyperlink r:id="rId13" w:tooltip="16 сентябр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(16) сентября</w:t>
        </w:r>
      </w:hyperlink>
      <w:r>
        <w:rPr>
          <w:rFonts w:ascii="Arial" w:hAnsi="Arial" w:cs="Arial"/>
          <w:color w:val="252525"/>
          <w:sz w:val="21"/>
          <w:szCs w:val="21"/>
        </w:rPr>
        <w:t>. Ком</w:t>
      </w:r>
      <w:proofErr w:type="gramStart"/>
      <w:r>
        <w:rPr>
          <w:rFonts w:ascii="Arial" w:hAnsi="Arial" w:cs="Arial"/>
          <w:color w:val="252525"/>
          <w:sz w:val="21"/>
          <w:szCs w:val="21"/>
        </w:rPr>
        <w:t>.</w:t>
      </w:r>
      <w:proofErr w:type="gramEnd"/>
      <w:r>
        <w:rPr>
          <w:rFonts w:ascii="Arial" w:hAnsi="Arial" w:cs="Arial"/>
          <w:color w:val="252525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252525"/>
          <w:sz w:val="21"/>
          <w:szCs w:val="21"/>
        </w:rPr>
        <w:t>ф</w:t>
      </w:r>
      <w:proofErr w:type="gramEnd"/>
      <w:r>
        <w:rPr>
          <w:rFonts w:ascii="Arial" w:hAnsi="Arial" w:cs="Arial"/>
          <w:color w:val="252525"/>
          <w:sz w:val="21"/>
          <w:szCs w:val="21"/>
        </w:rPr>
        <w:t xml:space="preserve">ронта </w:t>
      </w:r>
      <w:proofErr w:type="spellStart"/>
      <w:r>
        <w:rPr>
          <w:rFonts w:ascii="Arial" w:hAnsi="Arial" w:cs="Arial"/>
          <w:color w:val="252525"/>
          <w:sz w:val="21"/>
          <w:szCs w:val="21"/>
        </w:rPr>
        <w:t>Жилинский</w:t>
      </w:r>
      <w:proofErr w:type="spellEnd"/>
      <w:r>
        <w:rPr>
          <w:rFonts w:ascii="Arial" w:hAnsi="Arial" w:cs="Arial"/>
          <w:color w:val="252525"/>
          <w:sz w:val="21"/>
          <w:szCs w:val="21"/>
        </w:rPr>
        <w:t xml:space="preserve"> был снят с должности. Действия командовавшего 1-й армией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4" w:tooltip="Ренненкампф, Павел Карлович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 xml:space="preserve">генерала </w:t>
        </w:r>
        <w:proofErr w:type="spellStart"/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Ренненкампфа</w:t>
        </w:r>
        <w:proofErr w:type="spellEnd"/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были сочтены неудачными, что стало первым эпизодом характерного в дальнейшем недоверия к военачальникам с немецкими фамилиями. В немецкой традиции события мифологизировались и считались величайшей победой германского оружия, на месте боёв был построен огромный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proofErr w:type="spellStart"/>
      <w:r>
        <w:rPr>
          <w:rFonts w:ascii="Arial" w:hAnsi="Arial" w:cs="Arial"/>
          <w:color w:val="252525"/>
          <w:sz w:val="21"/>
          <w:szCs w:val="21"/>
        </w:rPr>
        <w:fldChar w:fldCharType="begin"/>
      </w:r>
      <w:r>
        <w:rPr>
          <w:rFonts w:ascii="Arial" w:hAnsi="Arial" w:cs="Arial"/>
          <w:color w:val="252525"/>
          <w:sz w:val="21"/>
          <w:szCs w:val="21"/>
        </w:rPr>
        <w:instrText xml:space="preserve"> HYPERLINK "https://ru.wikipedia.org/wiki/%D0%A2%D0%B0%D0%BD%D0%BD%D0%B5%D0%BD%D0%B1%D0%B5%D1%80%D0%B3%D1%81%D0%BA%D0%B8%D0%B9_%D0%BC%D0%B5%D0%BC%D0%BE%D1%80%D0%B8%D0%B0%D0%BB" \o "Танненбергский мемориал" </w:instrText>
      </w:r>
      <w:r>
        <w:rPr>
          <w:rFonts w:ascii="Arial" w:hAnsi="Arial" w:cs="Arial"/>
          <w:color w:val="252525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>Танненбергский</w:t>
      </w:r>
      <w:proofErr w:type="spellEnd"/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 xml:space="preserve"> мемориал</w:t>
      </w:r>
      <w:r>
        <w:rPr>
          <w:rFonts w:ascii="Arial" w:hAnsi="Arial" w:cs="Arial"/>
          <w:color w:val="252525"/>
          <w:sz w:val="21"/>
          <w:szCs w:val="21"/>
        </w:rPr>
        <w:fldChar w:fldCharType="end"/>
      </w:r>
      <w:r>
        <w:rPr>
          <w:rFonts w:ascii="Arial" w:hAnsi="Arial" w:cs="Arial"/>
          <w:color w:val="252525"/>
          <w:sz w:val="21"/>
          <w:szCs w:val="21"/>
        </w:rPr>
        <w:t>, в котором впоследствии был похоронен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5" w:tooltip="Гинденбург, Пауль фон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фельдмаршал Гинденбург</w:t>
        </w:r>
      </w:hyperlink>
      <w:r>
        <w:rPr>
          <w:rFonts w:ascii="Arial" w:hAnsi="Arial" w:cs="Arial"/>
          <w:color w:val="252525"/>
          <w:sz w:val="21"/>
          <w:szCs w:val="21"/>
        </w:rPr>
        <w:t>.</w:t>
      </w:r>
    </w:p>
    <w:p w:rsidR="00A84799" w:rsidRDefault="00A84799" w:rsidP="00A84799">
      <w:pPr>
        <w:pStyle w:val="a3"/>
        <w:shd w:val="clear" w:color="auto" w:fill="FFFFFF"/>
        <w:spacing w:before="120" w:beforeAutospacing="0" w:after="120" w:afterAutospacing="0" w:line="330" w:lineRule="atLeast"/>
        <w:rPr>
          <w:rFonts w:ascii="Arial" w:hAnsi="Arial" w:cs="Arial"/>
          <w:color w:val="252525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b/>
          <w:bCs/>
          <w:color w:val="252525"/>
          <w:sz w:val="21"/>
          <w:szCs w:val="21"/>
        </w:rPr>
        <w:t>Галицийская</w:t>
      </w:r>
      <w:proofErr w:type="spellEnd"/>
      <w:r>
        <w:rPr>
          <w:rFonts w:ascii="Arial" w:hAnsi="Arial" w:cs="Arial"/>
          <w:b/>
          <w:bCs/>
          <w:color w:val="252525"/>
          <w:sz w:val="21"/>
          <w:szCs w:val="21"/>
        </w:rPr>
        <w:t xml:space="preserve"> битва.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5 </w:t>
      </w:r>
      <w:hyperlink r:id="rId16" w:tooltip="18 август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(18) августа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началась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proofErr w:type="spellStart"/>
      <w:r>
        <w:rPr>
          <w:rFonts w:ascii="Arial" w:hAnsi="Arial" w:cs="Arial"/>
          <w:color w:val="252525"/>
          <w:sz w:val="21"/>
          <w:szCs w:val="21"/>
        </w:rPr>
        <w:fldChar w:fldCharType="begin"/>
      </w:r>
      <w:r>
        <w:rPr>
          <w:rFonts w:ascii="Arial" w:hAnsi="Arial" w:cs="Arial"/>
          <w:color w:val="252525"/>
          <w:sz w:val="21"/>
          <w:szCs w:val="21"/>
        </w:rPr>
        <w:instrText xml:space="preserve"> HYPERLINK "https://ru.wikipedia.org/wiki/%D0%93%D0%B0%D0%BB%D0%B8%D1%86%D0%B8%D0%B9%D1%81%D0%BA%D0%B0%D1%8F_%D0%B1%D0%B8%D1%82%D0%B2%D0%B0" \o "Галицийская битва" </w:instrText>
      </w:r>
      <w:r>
        <w:rPr>
          <w:rFonts w:ascii="Arial" w:hAnsi="Arial" w:cs="Arial"/>
          <w:color w:val="252525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>Галицийская</w:t>
      </w:r>
      <w:proofErr w:type="spellEnd"/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 xml:space="preserve"> битва</w:t>
      </w:r>
      <w:r>
        <w:rPr>
          <w:rFonts w:ascii="Arial" w:hAnsi="Arial" w:cs="Arial"/>
          <w:color w:val="252525"/>
          <w:sz w:val="21"/>
          <w:szCs w:val="21"/>
        </w:rPr>
        <w:fldChar w:fldCharType="end"/>
      </w:r>
      <w:r>
        <w:rPr>
          <w:rFonts w:ascii="Arial" w:hAnsi="Arial" w:cs="Arial"/>
          <w:color w:val="252525"/>
          <w:sz w:val="21"/>
          <w:szCs w:val="21"/>
        </w:rPr>
        <w:t> — огромное по масштабу задействованных сил сражение между русскими войсками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7" w:tooltip="Юго-Западный фронт (Первая мировая война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Юго-Западного фронта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(5 армий) под командованием генерала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8" w:tooltip="Иванов, Николай Иудович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Иванова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и четырьмя австро-венгерскими армиями под командованием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9" w:tooltip="Фридрих Мария Альбрехт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эрцгерцога Фридриха</w:t>
        </w:r>
      </w:hyperlink>
      <w:r>
        <w:rPr>
          <w:rFonts w:ascii="Arial" w:hAnsi="Arial" w:cs="Arial"/>
          <w:color w:val="252525"/>
          <w:sz w:val="21"/>
          <w:szCs w:val="21"/>
        </w:rPr>
        <w:t>. Русские войска перешли в наступление по широкому (450—500 км) фронту, имея центром наступления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20" w:tooltip="Львов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Львов</w:t>
        </w:r>
      </w:hyperlink>
      <w:r>
        <w:rPr>
          <w:rFonts w:ascii="Arial" w:hAnsi="Arial" w:cs="Arial"/>
          <w:color w:val="252525"/>
          <w:sz w:val="21"/>
          <w:szCs w:val="21"/>
        </w:rPr>
        <w:t>. Боевые действия больших армий, происходившие на протяжённом фронте, разделились на многочисленные независимые операции</w:t>
      </w:r>
      <w:proofErr w:type="gramEnd"/>
      <w:r>
        <w:rPr>
          <w:rFonts w:ascii="Arial" w:hAnsi="Arial" w:cs="Arial"/>
          <w:color w:val="252525"/>
          <w:sz w:val="21"/>
          <w:szCs w:val="21"/>
        </w:rPr>
        <w:t xml:space="preserve">, </w:t>
      </w:r>
      <w:proofErr w:type="gramStart"/>
      <w:r>
        <w:rPr>
          <w:rFonts w:ascii="Arial" w:hAnsi="Arial" w:cs="Arial"/>
          <w:color w:val="252525"/>
          <w:sz w:val="21"/>
          <w:szCs w:val="21"/>
        </w:rPr>
        <w:t>сопровождаемые</w:t>
      </w:r>
      <w:proofErr w:type="gramEnd"/>
      <w:r>
        <w:rPr>
          <w:rFonts w:ascii="Arial" w:hAnsi="Arial" w:cs="Arial"/>
          <w:color w:val="252525"/>
          <w:sz w:val="21"/>
          <w:szCs w:val="21"/>
        </w:rPr>
        <w:t xml:space="preserve"> как наступлениями, так и отступлениями обеих сторон.</w:t>
      </w:r>
    </w:p>
    <w:p w:rsidR="00A84799" w:rsidRDefault="00A84799" w:rsidP="00A84799">
      <w:pPr>
        <w:pStyle w:val="a3"/>
        <w:shd w:val="clear" w:color="auto" w:fill="FFFFFF"/>
        <w:spacing w:before="120" w:beforeAutospacing="0" w:after="120" w:afterAutospacing="0" w:line="330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Действия на южной части границы с Австрией вначале складывались неблагоприятно для русской армии (Люблин-Холмская операция). К 19-20 августа (1-2 сентября) русские войска отступили на территорию Царства Польского, к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21" w:tooltip="Люблин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Люблину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и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22" w:tooltip="Холм (город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Холму</w:t>
        </w:r>
      </w:hyperlink>
      <w:r>
        <w:rPr>
          <w:rFonts w:ascii="Arial" w:hAnsi="Arial" w:cs="Arial"/>
          <w:color w:val="252525"/>
          <w:sz w:val="21"/>
          <w:szCs w:val="21"/>
        </w:rPr>
        <w:t>. Действия в центре фронта (</w:t>
      </w:r>
      <w:proofErr w:type="spellStart"/>
      <w:proofErr w:type="gramStart"/>
      <w:r>
        <w:rPr>
          <w:rFonts w:ascii="Arial" w:hAnsi="Arial" w:cs="Arial"/>
          <w:color w:val="252525"/>
          <w:sz w:val="21"/>
          <w:szCs w:val="21"/>
        </w:rPr>
        <w:t>Галич-Львовская</w:t>
      </w:r>
      <w:proofErr w:type="spellEnd"/>
      <w:proofErr w:type="gramEnd"/>
      <w:r>
        <w:rPr>
          <w:rFonts w:ascii="Arial" w:hAnsi="Arial" w:cs="Arial"/>
          <w:color w:val="252525"/>
          <w:sz w:val="21"/>
          <w:szCs w:val="21"/>
        </w:rPr>
        <w:t xml:space="preserve"> операция) оказались неудачными для </w:t>
      </w:r>
      <w:proofErr w:type="spellStart"/>
      <w:r>
        <w:rPr>
          <w:rFonts w:ascii="Arial" w:hAnsi="Arial" w:cs="Arial"/>
          <w:color w:val="252525"/>
          <w:sz w:val="21"/>
          <w:szCs w:val="21"/>
        </w:rPr>
        <w:t>австро-венгров</w:t>
      </w:r>
      <w:proofErr w:type="spellEnd"/>
      <w:r>
        <w:rPr>
          <w:rFonts w:ascii="Arial" w:hAnsi="Arial" w:cs="Arial"/>
          <w:color w:val="252525"/>
          <w:sz w:val="21"/>
          <w:szCs w:val="21"/>
        </w:rPr>
        <w:t>. Наступление русских началось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6 </w:t>
      </w:r>
      <w:hyperlink r:id="rId23" w:tooltip="19 август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(19) августа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и развивалось весьма быстро. После первого отступления австро-венгерская армия оказала ожесточённое сопротивление на рубежах рек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24" w:tooltip="Золотая Лип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Золотая Липа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и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25" w:tooltip="Гнилая Лип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Гнилая Липа</w:t>
        </w:r>
      </w:hyperlink>
      <w:r>
        <w:rPr>
          <w:rFonts w:ascii="Arial" w:hAnsi="Arial" w:cs="Arial"/>
          <w:color w:val="252525"/>
          <w:sz w:val="21"/>
          <w:szCs w:val="21"/>
        </w:rPr>
        <w:t>, но вынуждена была отступить. Русские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21 августа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(</w:t>
      </w:r>
      <w:hyperlink r:id="rId26" w:tooltip="3 сентябр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3 сентября</w:t>
        </w:r>
      </w:hyperlink>
      <w:r>
        <w:rPr>
          <w:rFonts w:ascii="Arial" w:hAnsi="Arial" w:cs="Arial"/>
          <w:color w:val="252525"/>
          <w:sz w:val="21"/>
          <w:szCs w:val="21"/>
        </w:rPr>
        <w:t>) взяли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27" w:tooltip="Львов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Львов</w:t>
        </w:r>
      </w:hyperlink>
      <w:r>
        <w:rPr>
          <w:rFonts w:ascii="Arial" w:hAnsi="Arial" w:cs="Arial"/>
          <w:color w:val="252525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22 августа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(</w:t>
      </w:r>
      <w:hyperlink r:id="rId28" w:tooltip="4 сентябр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4 сентября</w:t>
        </w:r>
      </w:hyperlink>
      <w:r>
        <w:rPr>
          <w:rFonts w:ascii="Arial" w:hAnsi="Arial" w:cs="Arial"/>
          <w:color w:val="252525"/>
          <w:sz w:val="21"/>
          <w:szCs w:val="21"/>
        </w:rPr>
        <w:t>) —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29" w:tooltip="Галич (Ивано-Франковская область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Галич</w:t>
        </w:r>
      </w:hyperlink>
      <w:r>
        <w:rPr>
          <w:rFonts w:ascii="Arial" w:hAnsi="Arial" w:cs="Arial"/>
          <w:color w:val="252525"/>
          <w:sz w:val="21"/>
          <w:szCs w:val="21"/>
        </w:rPr>
        <w:t>. До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31 августа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(</w:t>
      </w:r>
      <w:hyperlink r:id="rId30" w:tooltip="12 сентябр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12 сентября</w:t>
        </w:r>
      </w:hyperlink>
      <w:r>
        <w:rPr>
          <w:rFonts w:ascii="Arial" w:hAnsi="Arial" w:cs="Arial"/>
          <w:color w:val="252525"/>
          <w:sz w:val="21"/>
          <w:szCs w:val="21"/>
        </w:rPr>
        <w:t xml:space="preserve">) </w:t>
      </w:r>
      <w:proofErr w:type="spellStart"/>
      <w:proofErr w:type="gramStart"/>
      <w:r>
        <w:rPr>
          <w:rFonts w:ascii="Arial" w:hAnsi="Arial" w:cs="Arial"/>
          <w:color w:val="252525"/>
          <w:sz w:val="21"/>
          <w:szCs w:val="21"/>
        </w:rPr>
        <w:t>австро-венгры</w:t>
      </w:r>
      <w:proofErr w:type="spellEnd"/>
      <w:proofErr w:type="gramEnd"/>
      <w:r>
        <w:rPr>
          <w:rFonts w:ascii="Arial" w:hAnsi="Arial" w:cs="Arial"/>
          <w:color w:val="252525"/>
          <w:sz w:val="21"/>
          <w:szCs w:val="21"/>
        </w:rPr>
        <w:t xml:space="preserve"> не прекращали попыток отбить Львов, бои шли на 30-50 км западнее и северо-западнее города (</w:t>
      </w:r>
      <w:hyperlink r:id="rId31" w:tooltip="Городок (Львовская область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Городок</w:t>
        </w:r>
      </w:hyperlink>
      <w:r>
        <w:rPr>
          <w:rFonts w:ascii="Arial" w:hAnsi="Arial" w:cs="Arial"/>
          <w:color w:val="252525"/>
          <w:sz w:val="21"/>
          <w:szCs w:val="21"/>
        </w:rPr>
        <w:t> —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32" w:tooltip="Рава-Русска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Рава-Русская</w:t>
        </w:r>
      </w:hyperlink>
      <w:r>
        <w:rPr>
          <w:rFonts w:ascii="Arial" w:hAnsi="Arial" w:cs="Arial"/>
          <w:color w:val="252525"/>
          <w:sz w:val="21"/>
          <w:szCs w:val="21"/>
        </w:rPr>
        <w:t>), но окончились полной победой русской армии. С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29 августа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(</w:t>
      </w:r>
      <w:hyperlink r:id="rId33" w:tooltip="11 сентябр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11 сентября</w:t>
        </w:r>
      </w:hyperlink>
      <w:r>
        <w:rPr>
          <w:rFonts w:ascii="Arial" w:hAnsi="Arial" w:cs="Arial"/>
          <w:color w:val="252525"/>
          <w:sz w:val="21"/>
          <w:szCs w:val="21"/>
        </w:rPr>
        <w:t>) началось общее отступление австрийской армии (более походившее на бегство, так как сопротивление наступающим русским было незначительным). Русская армия сохранила высокий темп наступления и в кратчайший срок захватила огромную, стратегически важную территорию — Восточную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34" w:tooltip="Галици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Галицию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и часть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proofErr w:type="spellStart"/>
      <w:r>
        <w:rPr>
          <w:rFonts w:ascii="Arial" w:hAnsi="Arial" w:cs="Arial"/>
          <w:color w:val="252525"/>
          <w:sz w:val="21"/>
          <w:szCs w:val="21"/>
        </w:rPr>
        <w:fldChar w:fldCharType="begin"/>
      </w:r>
      <w:r>
        <w:rPr>
          <w:rFonts w:ascii="Arial" w:hAnsi="Arial" w:cs="Arial"/>
          <w:color w:val="252525"/>
          <w:sz w:val="21"/>
          <w:szCs w:val="21"/>
        </w:rPr>
        <w:instrText xml:space="preserve"> HYPERLINK "https://ru.wikipedia.org/wiki/%D0%91%D1%83%D0%BA%D0%BE%D0%B2%D0%B8%D0%BD%D0%B0" \o "Буковина" </w:instrText>
      </w:r>
      <w:r>
        <w:rPr>
          <w:rFonts w:ascii="Arial" w:hAnsi="Arial" w:cs="Arial"/>
          <w:color w:val="252525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>Буковины</w:t>
      </w:r>
      <w:proofErr w:type="spellEnd"/>
      <w:r>
        <w:rPr>
          <w:rFonts w:ascii="Arial" w:hAnsi="Arial" w:cs="Arial"/>
          <w:color w:val="252525"/>
          <w:sz w:val="21"/>
          <w:szCs w:val="21"/>
        </w:rPr>
        <w:fldChar w:fldCharType="end"/>
      </w:r>
      <w:r>
        <w:rPr>
          <w:rFonts w:ascii="Arial" w:hAnsi="Arial" w:cs="Arial"/>
          <w:color w:val="252525"/>
          <w:sz w:val="21"/>
          <w:szCs w:val="21"/>
        </w:rPr>
        <w:t>. К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13 </w:t>
      </w:r>
      <w:hyperlink r:id="rId35" w:tooltip="26 сентябр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(26) сентября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фронт стабилизировался на расстоянии 120—150 км западнее Львова. Сильная австрийская крепость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36" w:tooltip="Перемышль (Польша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Перемышль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оказалась в осаде в тылу у русской армии (</w:t>
      </w:r>
      <w:proofErr w:type="gramStart"/>
      <w:r>
        <w:rPr>
          <w:rFonts w:ascii="Arial" w:hAnsi="Arial" w:cs="Arial"/>
          <w:color w:val="252525"/>
          <w:sz w:val="21"/>
          <w:szCs w:val="21"/>
        </w:rPr>
        <w:t>см</w:t>
      </w:r>
      <w:proofErr w:type="gramEnd"/>
      <w:r>
        <w:rPr>
          <w:rFonts w:ascii="Arial" w:hAnsi="Arial" w:cs="Arial"/>
          <w:color w:val="252525"/>
          <w:sz w:val="21"/>
          <w:szCs w:val="21"/>
        </w:rPr>
        <w:t>.: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37" w:tooltip="Осада Перемышл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Осада Перемышля</w:t>
        </w:r>
      </w:hyperlink>
      <w:r>
        <w:rPr>
          <w:rFonts w:ascii="Arial" w:hAnsi="Arial" w:cs="Arial"/>
          <w:color w:val="252525"/>
          <w:sz w:val="21"/>
          <w:szCs w:val="21"/>
        </w:rPr>
        <w:t>).</w:t>
      </w:r>
    </w:p>
    <w:p w:rsidR="00A84799" w:rsidRDefault="00A84799" w:rsidP="00A84799">
      <w:pPr>
        <w:pStyle w:val="a3"/>
        <w:shd w:val="clear" w:color="auto" w:fill="FFFFFF"/>
        <w:spacing w:before="120" w:beforeAutospacing="0" w:after="120" w:afterAutospacing="0" w:line="330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lastRenderedPageBreak/>
        <w:t>Значимая победа вызвала ликование в России. Захват Галиции воспринимался в России не как оккупация, а как возвращение отторгнутой части исторической Руси (</w:t>
      </w:r>
      <w:proofErr w:type="gramStart"/>
      <w:r>
        <w:rPr>
          <w:rFonts w:ascii="Arial" w:hAnsi="Arial" w:cs="Arial"/>
          <w:color w:val="252525"/>
          <w:sz w:val="21"/>
          <w:szCs w:val="21"/>
        </w:rPr>
        <w:t>см</w:t>
      </w:r>
      <w:proofErr w:type="gramEnd"/>
      <w:r>
        <w:rPr>
          <w:rFonts w:ascii="Arial" w:hAnsi="Arial" w:cs="Arial"/>
          <w:color w:val="252525"/>
          <w:sz w:val="21"/>
          <w:szCs w:val="21"/>
        </w:rPr>
        <w:t>.: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proofErr w:type="spellStart"/>
      <w:r>
        <w:rPr>
          <w:rFonts w:ascii="Arial" w:hAnsi="Arial" w:cs="Arial"/>
          <w:color w:val="252525"/>
          <w:sz w:val="21"/>
          <w:szCs w:val="21"/>
        </w:rPr>
        <w:fldChar w:fldCharType="begin"/>
      </w:r>
      <w:r>
        <w:rPr>
          <w:rFonts w:ascii="Arial" w:hAnsi="Arial" w:cs="Arial"/>
          <w:color w:val="252525"/>
          <w:sz w:val="21"/>
          <w:szCs w:val="21"/>
        </w:rPr>
        <w:instrText xml:space="preserve"> HYPERLINK "https://ru.wikipedia.org/wiki/%D0%93%D0%B0%D0%BB%D0%B8%D1%86%D0%B8%D0%B9%D1%81%D0%BA%D0%BE%D0%B5_%D0%B3%D0%B5%D0%BD%D0%B5%D1%80%D0%B0%D0%BB-%D0%B3%D1%83%D0%B1%D0%B5%D1%80%D0%BD%D0%B0%D1%82%D0%BE%D1%80%D1%81%D1%82%D0%B2%D0%BE" \o "Галицийское генерал-губернаторство" </w:instrText>
      </w:r>
      <w:r>
        <w:rPr>
          <w:rFonts w:ascii="Arial" w:hAnsi="Arial" w:cs="Arial"/>
          <w:color w:val="252525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>Галицийское</w:t>
      </w:r>
      <w:proofErr w:type="spellEnd"/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 xml:space="preserve"> генерал-губернаторство</w:t>
      </w:r>
      <w:r>
        <w:rPr>
          <w:rFonts w:ascii="Arial" w:hAnsi="Arial" w:cs="Arial"/>
          <w:color w:val="252525"/>
          <w:sz w:val="21"/>
          <w:szCs w:val="21"/>
        </w:rPr>
        <w:fldChar w:fldCharType="end"/>
      </w:r>
      <w:r>
        <w:rPr>
          <w:rFonts w:ascii="Arial" w:hAnsi="Arial" w:cs="Arial"/>
          <w:color w:val="252525"/>
          <w:sz w:val="21"/>
          <w:szCs w:val="21"/>
        </w:rPr>
        <w:t>). Австро-Венгрия потеряла веру в силы своей армии и в дальнейшем не рисковала приступать к крупным операциям без помощи германских войск.</w:t>
      </w:r>
    </w:p>
    <w:p w:rsidR="00A84799" w:rsidRDefault="00A84799" w:rsidP="00A84799">
      <w:pPr>
        <w:pStyle w:val="a3"/>
        <w:shd w:val="clear" w:color="auto" w:fill="FFFFFF"/>
        <w:spacing w:before="120" w:beforeAutospacing="0" w:after="120" w:afterAutospacing="0" w:line="330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b/>
          <w:bCs/>
          <w:color w:val="252525"/>
          <w:sz w:val="21"/>
          <w:szCs w:val="21"/>
        </w:rPr>
        <w:t>Военные действия в Варшавском выступе.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 xml:space="preserve">Предвоенная граница России с Германией и Австро-Венгрией имела далёкую от сглаженности конфигурацию — в центре границы территория (Варшавский выступ) резко выдавалась на запад. Очевидным образом обе стороны начали войну с попыток сгладить фронт — русские пытались выровнять «вмятины», наступая на севере </w:t>
      </w:r>
      <w:proofErr w:type="spellStart"/>
      <w:r>
        <w:rPr>
          <w:rFonts w:ascii="Arial" w:hAnsi="Arial" w:cs="Arial"/>
          <w:color w:val="252525"/>
          <w:sz w:val="21"/>
          <w:szCs w:val="21"/>
        </w:rPr>
        <w:t>на</w:t>
      </w:r>
      <w:hyperlink r:id="rId38" w:tooltip="Восточная Прусси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Восточную</w:t>
        </w:r>
        <w:proofErr w:type="spellEnd"/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 xml:space="preserve"> Пруссию</w:t>
        </w:r>
      </w:hyperlink>
      <w:r>
        <w:rPr>
          <w:rFonts w:ascii="Arial" w:hAnsi="Arial" w:cs="Arial"/>
          <w:color w:val="252525"/>
          <w:sz w:val="21"/>
          <w:szCs w:val="21"/>
        </w:rPr>
        <w:t>, а на юге — на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39" w:tooltip="Галици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Галицию</w:t>
        </w:r>
      </w:hyperlink>
      <w:r>
        <w:rPr>
          <w:rFonts w:ascii="Arial" w:hAnsi="Arial" w:cs="Arial"/>
          <w:color w:val="252525"/>
          <w:sz w:val="21"/>
          <w:szCs w:val="21"/>
        </w:rPr>
        <w:t>, в то время как Германия стремилась убрать «выступ», наступая по центру на Варшаву. После того, как германская армия отбила русское наступление в Восточной Пруссии, Германия смогла помочь терпящей поражения австрийской армии. Однако наступать на Варшавский выступ с севера, из Восточной Пруссии, немцы сочли слишком рискованным, а потому перебросили свои силы южнее, в Галицию.</w:t>
      </w:r>
    </w:p>
    <w:p w:rsidR="00A84799" w:rsidRDefault="00A84799" w:rsidP="00A84799">
      <w:pPr>
        <w:pStyle w:val="a3"/>
        <w:shd w:val="clear" w:color="auto" w:fill="FFFFFF"/>
        <w:spacing w:before="120" w:beforeAutospacing="0" w:after="120" w:afterAutospacing="0" w:line="330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15 </w:t>
      </w:r>
      <w:hyperlink r:id="rId40" w:tooltip="28 сентябр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(28) сентября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наступлением германцев началась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proofErr w:type="spellStart"/>
      <w:r>
        <w:rPr>
          <w:rFonts w:ascii="Arial" w:hAnsi="Arial" w:cs="Arial"/>
          <w:color w:val="252525"/>
          <w:sz w:val="21"/>
          <w:szCs w:val="21"/>
        </w:rPr>
        <w:fldChar w:fldCharType="begin"/>
      </w:r>
      <w:r>
        <w:rPr>
          <w:rFonts w:ascii="Arial" w:hAnsi="Arial" w:cs="Arial"/>
          <w:color w:val="252525"/>
          <w:sz w:val="21"/>
          <w:szCs w:val="21"/>
        </w:rPr>
        <w:instrText xml:space="preserve"> HYPERLINK "https://ru.wikipedia.org/wiki/%D0%92%D0%B0%D1%80%D1%88%D0%B0%D0%B2%D1%81%D0%BA%D0%BE-%D0%98%D0%B2%D0%B0%D0%BD%D0%B3%D0%BE%D1%80%D0%BE%D0%B4%D1%81%D0%BA%D0%B0%D1%8F_%D0%BE%D0%BF%D0%B5%D1%80%D0%B0%D1%86%D0%B8%D1%8F" \o "Варшавско-Ивангородская операция" </w:instrText>
      </w:r>
      <w:r>
        <w:rPr>
          <w:rFonts w:ascii="Arial" w:hAnsi="Arial" w:cs="Arial"/>
          <w:color w:val="252525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>Варшавско-Ивангородская</w:t>
      </w:r>
      <w:proofErr w:type="spellEnd"/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 xml:space="preserve"> операция</w:t>
      </w:r>
      <w:r>
        <w:rPr>
          <w:rFonts w:ascii="Arial" w:hAnsi="Arial" w:cs="Arial"/>
          <w:color w:val="252525"/>
          <w:sz w:val="21"/>
          <w:szCs w:val="21"/>
        </w:rPr>
        <w:fldChar w:fldCharType="end"/>
      </w:r>
      <w:r>
        <w:rPr>
          <w:rFonts w:ascii="Arial" w:hAnsi="Arial" w:cs="Arial"/>
          <w:color w:val="252525"/>
          <w:sz w:val="21"/>
          <w:szCs w:val="21"/>
        </w:rPr>
        <w:t>. Наступление шло в северо-восточном направлении, имея целью взять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41" w:tooltip="Варшав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Варшаву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и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42" w:tooltip="Ивангородская крепость (Польша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крепость Ивангород</w:t>
        </w:r>
      </w:hyperlink>
      <w:r>
        <w:rPr>
          <w:rFonts w:ascii="Arial" w:hAnsi="Arial" w:cs="Arial"/>
          <w:color w:val="252525"/>
          <w:sz w:val="21"/>
          <w:szCs w:val="21"/>
        </w:rPr>
        <w:t>.30 сентября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(</w:t>
      </w:r>
      <w:hyperlink r:id="rId43" w:tooltip="12 октябр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12 октября</w:t>
        </w:r>
      </w:hyperlink>
      <w:r>
        <w:rPr>
          <w:rFonts w:ascii="Arial" w:hAnsi="Arial" w:cs="Arial"/>
          <w:color w:val="252525"/>
          <w:sz w:val="21"/>
          <w:szCs w:val="21"/>
        </w:rPr>
        <w:t xml:space="preserve">) немцы дошли до </w:t>
      </w:r>
      <w:proofErr w:type="gramStart"/>
      <w:r>
        <w:rPr>
          <w:rFonts w:ascii="Arial" w:hAnsi="Arial" w:cs="Arial"/>
          <w:color w:val="252525"/>
          <w:sz w:val="21"/>
          <w:szCs w:val="21"/>
        </w:rPr>
        <w:t>Варшавы</w:t>
      </w:r>
      <w:proofErr w:type="gramEnd"/>
      <w:r>
        <w:rPr>
          <w:rFonts w:ascii="Arial" w:hAnsi="Arial" w:cs="Arial"/>
          <w:color w:val="252525"/>
          <w:sz w:val="21"/>
          <w:szCs w:val="21"/>
        </w:rPr>
        <w:t xml:space="preserve"> и вышли на рубеж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44" w:tooltip="Висл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реки Вислы</w:t>
        </w:r>
      </w:hyperlink>
      <w:r>
        <w:rPr>
          <w:rFonts w:ascii="Arial" w:hAnsi="Arial" w:cs="Arial"/>
          <w:color w:val="252525"/>
          <w:sz w:val="21"/>
          <w:szCs w:val="21"/>
        </w:rPr>
        <w:t>. Начались ожесточённые бои, в которых постепенно определилось преимущество русской армии.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7 </w:t>
      </w:r>
      <w:hyperlink r:id="rId45" w:tooltip="20 октябр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(20) </w:t>
        </w:r>
        <w:proofErr w:type="spellStart"/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октября</w:t>
        </w:r>
      </w:hyperlink>
      <w:r>
        <w:rPr>
          <w:rFonts w:ascii="Arial" w:hAnsi="Arial" w:cs="Arial"/>
          <w:color w:val="252525"/>
          <w:sz w:val="21"/>
          <w:szCs w:val="21"/>
        </w:rPr>
        <w:t>русские</w:t>
      </w:r>
      <w:proofErr w:type="spellEnd"/>
      <w:r>
        <w:rPr>
          <w:rFonts w:ascii="Arial" w:hAnsi="Arial" w:cs="Arial"/>
          <w:color w:val="252525"/>
          <w:sz w:val="21"/>
          <w:szCs w:val="21"/>
        </w:rPr>
        <w:t xml:space="preserve"> войска начали переходить Вислу, а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14 </w:t>
      </w:r>
      <w:hyperlink r:id="rId46" w:tooltip="27 октябр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(27) октября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германская армия начала общее отступление. К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26 октября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(</w:t>
      </w:r>
      <w:hyperlink r:id="rId47" w:tooltip="8 ноябр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8 ноября</w:t>
        </w:r>
      </w:hyperlink>
      <w:r>
        <w:rPr>
          <w:rFonts w:ascii="Arial" w:hAnsi="Arial" w:cs="Arial"/>
          <w:color w:val="252525"/>
          <w:sz w:val="21"/>
          <w:szCs w:val="21"/>
        </w:rPr>
        <w:t>) германские войска, не добившись результатов, отошли на первоначальные позиции.</w:t>
      </w:r>
    </w:p>
    <w:p w:rsidR="00A84799" w:rsidRDefault="00A84799" w:rsidP="00A84799">
      <w:pPr>
        <w:pStyle w:val="a3"/>
        <w:shd w:val="clear" w:color="auto" w:fill="FFFFFF"/>
        <w:spacing w:before="120" w:beforeAutospacing="0" w:after="120" w:afterAutospacing="0" w:line="330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29 октября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(</w:t>
      </w:r>
      <w:hyperlink r:id="rId48" w:tooltip="11 ноябр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11 ноября</w:t>
        </w:r>
      </w:hyperlink>
      <w:r>
        <w:rPr>
          <w:rFonts w:ascii="Arial" w:hAnsi="Arial" w:cs="Arial"/>
          <w:color w:val="252525"/>
          <w:sz w:val="21"/>
          <w:szCs w:val="21"/>
        </w:rPr>
        <w:t>) немцы с тех же позиций по довоенной границе предприняли повторное наступление в том же северо-восточном направлении (</w:t>
      </w:r>
      <w:hyperlink r:id="rId49" w:tooltip="Лодзинская операци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Лодзинская операция</w:t>
        </w:r>
      </w:hyperlink>
      <w:r>
        <w:rPr>
          <w:rFonts w:ascii="Arial" w:hAnsi="Arial" w:cs="Arial"/>
          <w:color w:val="252525"/>
          <w:sz w:val="21"/>
          <w:szCs w:val="21"/>
        </w:rPr>
        <w:t>). Центром сражения оказался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50" w:tooltip="Константынув-Лодзинский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город Лодзь</w:t>
        </w:r>
      </w:hyperlink>
      <w:r>
        <w:rPr>
          <w:rFonts w:ascii="Arial" w:hAnsi="Arial" w:cs="Arial"/>
          <w:color w:val="252525"/>
          <w:sz w:val="21"/>
          <w:szCs w:val="21"/>
        </w:rPr>
        <w:t xml:space="preserve">, захваченный и оставленный германцами несколькими неделями ранее. В динамично разворачивающемся сражении немцы </w:t>
      </w:r>
      <w:proofErr w:type="gramStart"/>
      <w:r>
        <w:rPr>
          <w:rFonts w:ascii="Arial" w:hAnsi="Arial" w:cs="Arial"/>
          <w:color w:val="252525"/>
          <w:sz w:val="21"/>
          <w:szCs w:val="21"/>
        </w:rPr>
        <w:t>в начале</w:t>
      </w:r>
      <w:proofErr w:type="gramEnd"/>
      <w:r>
        <w:rPr>
          <w:rFonts w:ascii="Arial" w:hAnsi="Arial" w:cs="Arial"/>
          <w:color w:val="252525"/>
          <w:sz w:val="21"/>
          <w:szCs w:val="21"/>
        </w:rPr>
        <w:t xml:space="preserve"> окружили Лодзь, затем сами были окружены превосходящими силами русских и отступили. Результаты боёв оказались неопределёнными — русским войскам удалось отстоять и Лодзь, и Варшаву и нанести германским армиям тяжёлое поражение; но в то же время Германии удалось сорвать планировавшееся на середину ноября наступление русских армий вглубь Германии. Фронт после Лодзинской операции стабилизировался.</w:t>
      </w:r>
    </w:p>
    <w:p w:rsidR="00A84799" w:rsidRDefault="00A84799" w:rsidP="00A84799">
      <w:pPr>
        <w:pStyle w:val="a3"/>
        <w:shd w:val="clear" w:color="auto" w:fill="FFFFFF"/>
        <w:spacing w:before="120" w:beforeAutospacing="0" w:after="120" w:afterAutospacing="0" w:line="330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b/>
          <w:bCs/>
          <w:color w:val="252525"/>
          <w:sz w:val="21"/>
          <w:szCs w:val="21"/>
        </w:rPr>
        <w:t>Позиции сторон к концу 1914 года.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К новому 1915 году фронт выглядел следующим образом — на границе Восточной Пруссии и России фронт шёл по довоенной границе, далее следовал плохо заполненный войсками обеих сторон разрыв, после чего снова начинался устойчивый фронт от Варшавы к Лодзи (северо-восток и восток Варшавского выступа с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proofErr w:type="spellStart"/>
      <w:r>
        <w:rPr>
          <w:rFonts w:ascii="Arial" w:hAnsi="Arial" w:cs="Arial"/>
          <w:color w:val="252525"/>
          <w:sz w:val="21"/>
          <w:szCs w:val="21"/>
        </w:rPr>
        <w:fldChar w:fldCharType="begin"/>
      </w:r>
      <w:r>
        <w:rPr>
          <w:rFonts w:ascii="Arial" w:hAnsi="Arial" w:cs="Arial"/>
          <w:color w:val="252525"/>
          <w:sz w:val="21"/>
          <w:szCs w:val="21"/>
        </w:rPr>
        <w:instrText xml:space="preserve"> HYPERLINK "https://ru.wikipedia.org/wiki/%D0%9F%D1%91%D1%82%D1%80%D0%BA%D1%83%D0%B2-%D0%A2%D1%80%D1%8B%D0%B1%D1%83%D0%BD%D0%B0%D0%BB%D1%8C%D1%81%D0%BA%D0%B8%D0%B9" \o "Пётркув-Трыбунальский" </w:instrText>
      </w:r>
      <w:r>
        <w:rPr>
          <w:rFonts w:ascii="Arial" w:hAnsi="Arial" w:cs="Arial"/>
          <w:color w:val="252525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>Петроковым</w:t>
      </w:r>
      <w:proofErr w:type="spellEnd"/>
      <w:r>
        <w:rPr>
          <w:rFonts w:ascii="Arial" w:hAnsi="Arial" w:cs="Arial"/>
          <w:color w:val="252525"/>
          <w:sz w:val="21"/>
          <w:szCs w:val="21"/>
        </w:rPr>
        <w:fldChar w:fldCharType="end"/>
      </w:r>
      <w:r>
        <w:rPr>
          <w:rFonts w:ascii="Arial" w:hAnsi="Arial" w:cs="Arial"/>
          <w:color w:val="252525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proofErr w:type="spellStart"/>
      <w:r>
        <w:rPr>
          <w:rFonts w:ascii="Arial" w:hAnsi="Arial" w:cs="Arial"/>
          <w:color w:val="252525"/>
          <w:sz w:val="21"/>
          <w:szCs w:val="21"/>
        </w:rPr>
        <w:fldChar w:fldCharType="begin"/>
      </w:r>
      <w:r>
        <w:rPr>
          <w:rFonts w:ascii="Arial" w:hAnsi="Arial" w:cs="Arial"/>
          <w:color w:val="252525"/>
          <w:sz w:val="21"/>
          <w:szCs w:val="21"/>
        </w:rPr>
        <w:instrText xml:space="preserve"> HYPERLINK "https://ru.wikipedia.org/wiki/%D0%A7%D0%B5%D0%BD%D1%81%D1%82%D0%BE%D1%85%D0%BE%D0%B2%D0%B0" \o "Ченстохова" </w:instrText>
      </w:r>
      <w:r>
        <w:rPr>
          <w:rFonts w:ascii="Arial" w:hAnsi="Arial" w:cs="Arial"/>
          <w:color w:val="252525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>Ченстоховым</w:t>
      </w:r>
      <w:proofErr w:type="spellEnd"/>
      <w:r>
        <w:rPr>
          <w:rFonts w:ascii="Arial" w:hAnsi="Arial" w:cs="Arial"/>
          <w:color w:val="252525"/>
          <w:sz w:val="21"/>
          <w:szCs w:val="21"/>
        </w:rPr>
        <w:fldChar w:fldCharType="end"/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и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proofErr w:type="spellStart"/>
      <w:r>
        <w:rPr>
          <w:rFonts w:ascii="Arial" w:hAnsi="Arial" w:cs="Arial"/>
          <w:color w:val="252525"/>
          <w:sz w:val="21"/>
          <w:szCs w:val="21"/>
        </w:rPr>
        <w:fldChar w:fldCharType="begin"/>
      </w:r>
      <w:r>
        <w:rPr>
          <w:rFonts w:ascii="Arial" w:hAnsi="Arial" w:cs="Arial"/>
          <w:color w:val="252525"/>
          <w:sz w:val="21"/>
          <w:szCs w:val="21"/>
        </w:rPr>
        <w:instrText xml:space="preserve"> HYPERLINK "https://ru.wikipedia.org/wiki/%D0%9A%D0%B0%D0%BB%D0%B8%D1%88" \o "Калиш" </w:instrText>
      </w:r>
      <w:r>
        <w:rPr>
          <w:rFonts w:ascii="Arial" w:hAnsi="Arial" w:cs="Arial"/>
          <w:color w:val="252525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>Калишем</w:t>
      </w:r>
      <w:r>
        <w:rPr>
          <w:rFonts w:ascii="Arial" w:hAnsi="Arial" w:cs="Arial"/>
          <w:color w:val="252525"/>
          <w:sz w:val="21"/>
          <w:szCs w:val="21"/>
        </w:rPr>
        <w:fldChar w:fldCharType="end"/>
      </w:r>
      <w:r>
        <w:rPr>
          <w:rFonts w:ascii="Arial" w:hAnsi="Arial" w:cs="Arial"/>
          <w:color w:val="252525"/>
          <w:sz w:val="21"/>
          <w:szCs w:val="21"/>
        </w:rPr>
        <w:t>был</w:t>
      </w:r>
      <w:proofErr w:type="spellEnd"/>
      <w:r>
        <w:rPr>
          <w:rFonts w:ascii="Arial" w:hAnsi="Arial" w:cs="Arial"/>
          <w:color w:val="252525"/>
          <w:sz w:val="21"/>
          <w:szCs w:val="21"/>
        </w:rPr>
        <w:t xml:space="preserve"> занят Германией), в районе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51" w:tooltip="Краков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Кракова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 xml:space="preserve">(остался за </w:t>
      </w:r>
      <w:proofErr w:type="gramStart"/>
      <w:r>
        <w:rPr>
          <w:rFonts w:ascii="Arial" w:hAnsi="Arial" w:cs="Arial"/>
          <w:color w:val="252525"/>
          <w:sz w:val="21"/>
          <w:szCs w:val="21"/>
        </w:rPr>
        <w:t xml:space="preserve">Австро-Венгрией) </w:t>
      </w:r>
      <w:proofErr w:type="gramEnd"/>
      <w:r>
        <w:rPr>
          <w:rFonts w:ascii="Arial" w:hAnsi="Arial" w:cs="Arial"/>
          <w:color w:val="252525"/>
          <w:sz w:val="21"/>
          <w:szCs w:val="21"/>
        </w:rPr>
        <w:t>фронт пересекал довоенную границу Австро-Венгрии с Россией и переходил на захваченную русскими войсками австрийскую территорию. Большая часть Галиции досталась России, Львов (</w:t>
      </w:r>
      <w:proofErr w:type="spellStart"/>
      <w:r>
        <w:rPr>
          <w:rFonts w:ascii="Arial" w:hAnsi="Arial" w:cs="Arial"/>
          <w:color w:val="252525"/>
          <w:sz w:val="21"/>
          <w:szCs w:val="21"/>
        </w:rPr>
        <w:t>Лемберг</w:t>
      </w:r>
      <w:proofErr w:type="spellEnd"/>
      <w:r>
        <w:rPr>
          <w:rFonts w:ascii="Arial" w:hAnsi="Arial" w:cs="Arial"/>
          <w:color w:val="252525"/>
          <w:sz w:val="21"/>
          <w:szCs w:val="21"/>
        </w:rPr>
        <w:t>) попал в глубокий (180 км от фронта) тыл. На юге фронт упирался в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52" w:tooltip="Карпаты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Карпаты</w:t>
        </w:r>
      </w:hyperlink>
      <w:r>
        <w:rPr>
          <w:rFonts w:ascii="Arial" w:hAnsi="Arial" w:cs="Arial"/>
          <w:color w:val="252525"/>
          <w:sz w:val="21"/>
          <w:szCs w:val="21"/>
        </w:rPr>
        <w:t xml:space="preserve">, практически незанятые войсками обеих сторон. </w:t>
      </w:r>
      <w:proofErr w:type="gramStart"/>
      <w:r>
        <w:rPr>
          <w:rFonts w:ascii="Arial" w:hAnsi="Arial" w:cs="Arial"/>
          <w:color w:val="252525"/>
          <w:sz w:val="21"/>
          <w:szCs w:val="21"/>
        </w:rPr>
        <w:t>Находящаяся</w:t>
      </w:r>
      <w:proofErr w:type="gramEnd"/>
      <w:r>
        <w:rPr>
          <w:rFonts w:ascii="Arial" w:hAnsi="Arial" w:cs="Arial"/>
          <w:color w:val="252525"/>
          <w:sz w:val="21"/>
          <w:szCs w:val="21"/>
        </w:rPr>
        <w:t xml:space="preserve"> к востоку от Карпат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proofErr w:type="spellStart"/>
      <w:r>
        <w:rPr>
          <w:rFonts w:ascii="Arial" w:hAnsi="Arial" w:cs="Arial"/>
          <w:color w:val="252525"/>
          <w:sz w:val="21"/>
          <w:szCs w:val="21"/>
        </w:rPr>
        <w:fldChar w:fldCharType="begin"/>
      </w:r>
      <w:r>
        <w:rPr>
          <w:rFonts w:ascii="Arial" w:hAnsi="Arial" w:cs="Arial"/>
          <w:color w:val="252525"/>
          <w:sz w:val="21"/>
          <w:szCs w:val="21"/>
        </w:rPr>
        <w:instrText xml:space="preserve"> HYPERLINK "https://ru.wikipedia.org/wiki/%D0%91%D1%83%D0%BA%D0%BE%D0%B2%D0%B8%D0%BD%D0%B0" \o "Буковина" </w:instrText>
      </w:r>
      <w:r>
        <w:rPr>
          <w:rFonts w:ascii="Arial" w:hAnsi="Arial" w:cs="Arial"/>
          <w:color w:val="252525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  <w:u w:val="none"/>
        </w:rPr>
        <w:t>Буковина</w:t>
      </w:r>
      <w:proofErr w:type="spellEnd"/>
      <w:r>
        <w:rPr>
          <w:rFonts w:ascii="Arial" w:hAnsi="Arial" w:cs="Arial"/>
          <w:color w:val="252525"/>
          <w:sz w:val="21"/>
          <w:szCs w:val="21"/>
        </w:rPr>
        <w:fldChar w:fldCharType="end"/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с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53" w:tooltip="Черновцы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Черновцами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перешла к России. Общая длина фронта составляла около 1200 км.</w:t>
      </w:r>
    </w:p>
    <w:p w:rsidR="00A84799" w:rsidRDefault="00A84799" w:rsidP="00A84799">
      <w:pPr>
        <w:pStyle w:val="a3"/>
        <w:shd w:val="clear" w:color="auto" w:fill="FFFFFF"/>
        <w:spacing w:before="120" w:beforeAutospacing="0" w:after="120" w:afterAutospacing="0" w:line="330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b/>
          <w:bCs/>
          <w:color w:val="252525"/>
          <w:sz w:val="21"/>
          <w:szCs w:val="21"/>
        </w:rPr>
        <w:lastRenderedPageBreak/>
        <w:t>Итоги кампании 1914 года на русском фронте.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 xml:space="preserve">Кампания в целом сложилась в пользу России. Столкновения с германской армией закончились в пользу немцев, и на германской части фронта Россия потеряла незначительную часть территории Варшавского выступа. Поражение 2-й русской армии Самсонова в Восточной Пруссии было морально болезненным и сопровождалось большими потерями. Но и Германия ни в одном пункте не смогла достичь запланированных ею результатов, все её успехи с военной точки зрения были скромны. Между тем России удалось нанести крупное поражение Австро-Венгрии и захватить значительные территории. Сформировался определённый шаблон действий русской армии — к германцам относились с осторожностью, </w:t>
      </w:r>
      <w:proofErr w:type="spellStart"/>
      <w:proofErr w:type="gramStart"/>
      <w:r>
        <w:rPr>
          <w:rFonts w:ascii="Arial" w:hAnsi="Arial" w:cs="Arial"/>
          <w:color w:val="252525"/>
          <w:sz w:val="21"/>
          <w:szCs w:val="21"/>
        </w:rPr>
        <w:t>австро-венгров</w:t>
      </w:r>
      <w:proofErr w:type="spellEnd"/>
      <w:proofErr w:type="gramEnd"/>
      <w:r>
        <w:rPr>
          <w:rFonts w:ascii="Arial" w:hAnsi="Arial" w:cs="Arial"/>
          <w:color w:val="252525"/>
          <w:sz w:val="21"/>
          <w:szCs w:val="21"/>
        </w:rPr>
        <w:t xml:space="preserve"> считали более слабым противником. Австро-Венгрия превратилась для Германии из полноправного союзника в слабого партнёра, требующего непрерывной поддержки. Фронты к новому 1915 году стабилизировались, и война перешла в позиционную фазу; но при этом линия фронта (в отличие от французского театра военных действий) продолжала оставаться </w:t>
      </w:r>
      <w:proofErr w:type="spellStart"/>
      <w:r>
        <w:rPr>
          <w:rFonts w:ascii="Arial" w:hAnsi="Arial" w:cs="Arial"/>
          <w:color w:val="252525"/>
          <w:sz w:val="21"/>
          <w:szCs w:val="21"/>
        </w:rPr>
        <w:t>несглаженной</w:t>
      </w:r>
      <w:proofErr w:type="spellEnd"/>
      <w:r>
        <w:rPr>
          <w:rFonts w:ascii="Arial" w:hAnsi="Arial" w:cs="Arial"/>
          <w:color w:val="252525"/>
          <w:sz w:val="21"/>
          <w:szCs w:val="21"/>
        </w:rPr>
        <w:t xml:space="preserve">, а армии сторон заполняли её неравномерно, с большими разрывами. </w:t>
      </w:r>
      <w:proofErr w:type="gramStart"/>
      <w:r>
        <w:rPr>
          <w:rFonts w:ascii="Arial" w:hAnsi="Arial" w:cs="Arial"/>
          <w:color w:val="252525"/>
          <w:sz w:val="21"/>
          <w:szCs w:val="21"/>
        </w:rPr>
        <w:t>Эта неравномерность в следующем году сделает события на Восточном фронте значительно более динамичными, чем на Западном.</w:t>
      </w:r>
      <w:proofErr w:type="gramEnd"/>
      <w:r>
        <w:rPr>
          <w:rFonts w:ascii="Arial" w:hAnsi="Arial" w:cs="Arial"/>
          <w:color w:val="252525"/>
          <w:sz w:val="21"/>
          <w:szCs w:val="21"/>
        </w:rPr>
        <w:t xml:space="preserve"> Русская армия к новому году начала ощущать первые признаки грядущего кризиса снабжения боеприпасами. Также выяснилось, что австро-венгерские солдаты склонны к сдаче в плен, а германские — нет.</w:t>
      </w:r>
    </w:p>
    <w:p w:rsidR="00A84799" w:rsidRDefault="00A84799" w:rsidP="00A84799">
      <w:pPr>
        <w:pStyle w:val="a3"/>
        <w:shd w:val="clear" w:color="auto" w:fill="FFFFFF"/>
        <w:spacing w:before="120" w:beforeAutospacing="0" w:after="120" w:afterAutospacing="0" w:line="330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Страны Антанты смогли скоординировать действия на двух фронтах — наступление России в Восточной Пруссии совпало с самым тяжёлым для Франции моментом боёв, фактически, сорвав германский блицкриг. Германия была вынуждена сражаться на два фронта одновременно, а также производить переброску вой</w:t>
      </w:r>
      <w:proofErr w:type="gramStart"/>
      <w:r>
        <w:rPr>
          <w:rFonts w:ascii="Arial" w:hAnsi="Arial" w:cs="Arial"/>
          <w:color w:val="252525"/>
          <w:sz w:val="21"/>
          <w:szCs w:val="21"/>
        </w:rPr>
        <w:t>ск с фр</w:t>
      </w:r>
      <w:proofErr w:type="gramEnd"/>
      <w:r>
        <w:rPr>
          <w:rFonts w:ascii="Arial" w:hAnsi="Arial" w:cs="Arial"/>
          <w:color w:val="252525"/>
          <w:sz w:val="21"/>
          <w:szCs w:val="21"/>
        </w:rPr>
        <w:t>онта на фронт, не имея возможности сконцентрировать силы против одного противника.</w:t>
      </w:r>
    </w:p>
    <w:p w:rsidR="003B046C" w:rsidRDefault="003B046C"/>
    <w:sectPr w:rsidR="003B046C" w:rsidSect="003B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799"/>
    <w:rsid w:val="003B046C"/>
    <w:rsid w:val="00A84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4799"/>
  </w:style>
  <w:style w:type="character" w:styleId="a4">
    <w:name w:val="Hyperlink"/>
    <w:basedOn w:val="a0"/>
    <w:uiPriority w:val="99"/>
    <w:semiHidden/>
    <w:unhideWhenUsed/>
    <w:rsid w:val="00A847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2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16_%D1%81%D0%B5%D0%BD%D1%82%D1%8F%D0%B1%D1%80%D1%8F" TargetMode="External"/><Relationship Id="rId18" Type="http://schemas.openxmlformats.org/officeDocument/2006/relationships/hyperlink" Target="https://ru.wikipedia.org/wiki/%D0%98%D0%B2%D0%B0%D0%BD%D0%BE%D0%B2,_%D0%9D%D0%B8%D0%BA%D0%BE%D0%BB%D0%B0%D0%B9_%D0%98%D1%83%D0%B4%D0%BE%D0%B2%D0%B8%D1%87" TargetMode="External"/><Relationship Id="rId26" Type="http://schemas.openxmlformats.org/officeDocument/2006/relationships/hyperlink" Target="https://ru.wikipedia.org/wiki/3_%D1%81%D0%B5%D0%BD%D1%82%D1%8F%D0%B1%D1%80%D1%8F" TargetMode="External"/><Relationship Id="rId39" Type="http://schemas.openxmlformats.org/officeDocument/2006/relationships/hyperlink" Target="https://ru.wikipedia.org/wiki/%D0%93%D0%B0%D0%BB%D0%B8%D1%86%D0%B8%D1%8F" TargetMode="External"/><Relationship Id="rId21" Type="http://schemas.openxmlformats.org/officeDocument/2006/relationships/hyperlink" Target="https://ru.wikipedia.org/wiki/%D0%9B%D1%8E%D0%B1%D0%BB%D0%B8%D0%BD" TargetMode="External"/><Relationship Id="rId34" Type="http://schemas.openxmlformats.org/officeDocument/2006/relationships/hyperlink" Target="https://ru.wikipedia.org/wiki/%D0%93%D0%B0%D0%BB%D0%B8%D1%86%D0%B8%D1%8F" TargetMode="External"/><Relationship Id="rId42" Type="http://schemas.openxmlformats.org/officeDocument/2006/relationships/hyperlink" Target="https://ru.wikipedia.org/wiki/%D0%98%D0%B2%D0%B0%D0%BD%D0%B3%D0%BE%D1%80%D0%BE%D0%B4%D1%81%D0%BA%D0%B0%D1%8F_%D0%BA%D1%80%D0%B5%D0%BF%D0%BE%D1%81%D1%82%D1%8C_(%D0%9F%D0%BE%D0%BB%D1%8C%D1%88%D0%B0)" TargetMode="External"/><Relationship Id="rId47" Type="http://schemas.openxmlformats.org/officeDocument/2006/relationships/hyperlink" Target="https://ru.wikipedia.org/wiki/8_%D0%BD%D0%BE%D1%8F%D0%B1%D1%80%D1%8F" TargetMode="External"/><Relationship Id="rId50" Type="http://schemas.openxmlformats.org/officeDocument/2006/relationships/hyperlink" Target="https://ru.wikipedia.org/wiki/%D0%9A%D0%BE%D0%BD%D1%81%D1%82%D0%B0%D0%BD%D1%82%D1%8B%D0%BD%D1%83%D0%B2-%D0%9B%D0%BE%D0%B4%D0%B7%D0%B8%D0%BD%D1%81%D0%BA%D0%B8%D0%B9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ru.wikipedia.org/wiki/%D0%9A%D1%91%D0%BD%D0%B8%D0%B3%D1%81%D0%B1%D0%B5%D1%80%D0%B3" TargetMode="External"/><Relationship Id="rId12" Type="http://schemas.openxmlformats.org/officeDocument/2006/relationships/hyperlink" Target="https://ru.wikipedia.org/wiki/%D0%91%D0%B8%D1%82%D0%B2%D0%B0_%D0%BF%D1%80%D0%B8_%D0%A2%D0%B0%D0%BD%D0%BD%D0%B5%D0%BD%D0%B1%D0%B5%D1%80%D0%B3%D0%B5" TargetMode="External"/><Relationship Id="rId17" Type="http://schemas.openxmlformats.org/officeDocument/2006/relationships/hyperlink" Target="https://ru.wikipedia.org/wiki/%D0%AE%D0%B3%D0%BE-%D0%97%D0%B0%D0%BF%D0%B0%D0%B4%D0%BD%D1%8B%D0%B9_%D1%84%D1%80%D0%BE%D0%BD%D1%82_(%D0%9F%D0%B5%D1%80%D0%B2%D0%B0%D1%8F_%D0%BC%D0%B8%D1%80%D0%BE%D0%B2%D0%B0%D1%8F_%D0%B2%D0%BE%D0%B9%D0%BD%D0%B0)" TargetMode="External"/><Relationship Id="rId25" Type="http://schemas.openxmlformats.org/officeDocument/2006/relationships/hyperlink" Target="https://ru.wikipedia.org/wiki/%D0%93%D0%BD%D0%B8%D0%BB%D0%B0%D1%8F_%D0%9B%D0%B8%D0%BF%D0%B0" TargetMode="External"/><Relationship Id="rId33" Type="http://schemas.openxmlformats.org/officeDocument/2006/relationships/hyperlink" Target="https://ru.wikipedia.org/wiki/11_%D1%81%D0%B5%D0%BD%D1%82%D1%8F%D0%B1%D1%80%D1%8F" TargetMode="External"/><Relationship Id="rId38" Type="http://schemas.openxmlformats.org/officeDocument/2006/relationships/hyperlink" Target="https://ru.wikipedia.org/wiki/%D0%92%D0%BE%D1%81%D1%82%D0%BE%D1%87%D0%BD%D0%B0%D1%8F_%D0%9F%D1%80%D1%83%D1%81%D1%81%D0%B8%D1%8F" TargetMode="External"/><Relationship Id="rId46" Type="http://schemas.openxmlformats.org/officeDocument/2006/relationships/hyperlink" Target="https://ru.wikipedia.org/wiki/27_%D0%BE%D0%BA%D1%82%D1%8F%D0%B1%D1%80%D1%8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18_%D0%B0%D0%B2%D0%B3%D1%83%D1%81%D1%82%D0%B0" TargetMode="External"/><Relationship Id="rId20" Type="http://schemas.openxmlformats.org/officeDocument/2006/relationships/hyperlink" Target="https://ru.wikipedia.org/wiki/%D0%9B%D1%8C%D0%B2%D0%BE%D0%B2" TargetMode="External"/><Relationship Id="rId29" Type="http://schemas.openxmlformats.org/officeDocument/2006/relationships/hyperlink" Target="https://ru.wikipedia.org/wiki/%D0%93%D0%B0%D0%BB%D0%B8%D1%87_(%D0%98%D0%B2%D0%B0%D0%BD%D0%BE-%D0%A4%D1%80%D0%B0%D0%BD%D0%BA%D0%BE%D0%B2%D1%81%D0%BA%D0%B0%D1%8F_%D0%BE%D0%B1%D0%BB%D0%B0%D1%81%D1%82%D1%8C)" TargetMode="External"/><Relationship Id="rId41" Type="http://schemas.openxmlformats.org/officeDocument/2006/relationships/hyperlink" Target="https://ru.wikipedia.org/wiki/%D0%92%D0%B0%D1%80%D1%88%D0%B0%D0%B2%D0%B0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1-%D1%8F_%D0%B0%D1%80%D0%BC%D0%B8%D1%8F_(%D0%A0%D0%BE%D1%81%D1%81%D0%B8%D0%B9%D1%81%D0%BA%D0%B0%D1%8F_%D0%B8%D0%BC%D0%BF%D0%B5%D1%80%D0%B8%D1%8F)" TargetMode="External"/><Relationship Id="rId11" Type="http://schemas.openxmlformats.org/officeDocument/2006/relationships/hyperlink" Target="https://ru.wikipedia.org/wiki/%D0%A1%D0%B0%D0%BC%D1%81%D0%BE%D0%BD%D0%BE%D0%B2,_%D0%90%D0%BB%D0%B5%D0%BA%D1%81%D0%B0%D0%BD%D0%B4%D1%80_%D0%92%D0%B0%D1%81%D0%B8%D0%BB%D1%8C%D0%B5%D0%B2%D0%B8%D1%87" TargetMode="External"/><Relationship Id="rId24" Type="http://schemas.openxmlformats.org/officeDocument/2006/relationships/hyperlink" Target="https://ru.wikipedia.org/wiki/%D0%97%D0%BE%D0%BB%D0%BE%D1%82%D0%B0%D1%8F_%D0%9B%D0%B8%D0%BF%D0%B0" TargetMode="External"/><Relationship Id="rId32" Type="http://schemas.openxmlformats.org/officeDocument/2006/relationships/hyperlink" Target="https://ru.wikipedia.org/wiki/%D0%A0%D0%B0%D0%B2%D0%B0-%D0%A0%D1%83%D1%81%D1%81%D0%BA%D0%B0%D1%8F" TargetMode="External"/><Relationship Id="rId37" Type="http://schemas.openxmlformats.org/officeDocument/2006/relationships/hyperlink" Target="https://ru.wikipedia.org/wiki/%D0%9E%D1%81%D0%B0%D0%B4%D0%B0_%D0%9F%D0%B5%D1%80%D0%B5%D0%BC%D1%8B%D1%88%D0%BB%D1%8F" TargetMode="External"/><Relationship Id="rId40" Type="http://schemas.openxmlformats.org/officeDocument/2006/relationships/hyperlink" Target="https://ru.wikipedia.org/wiki/28_%D1%81%D0%B5%D0%BD%D1%82%D1%8F%D0%B1%D1%80%D1%8F" TargetMode="External"/><Relationship Id="rId45" Type="http://schemas.openxmlformats.org/officeDocument/2006/relationships/hyperlink" Target="https://ru.wikipedia.org/wiki/20_%D0%BE%D0%BA%D1%82%D1%8F%D0%B1%D1%80%D1%8F" TargetMode="External"/><Relationship Id="rId53" Type="http://schemas.openxmlformats.org/officeDocument/2006/relationships/hyperlink" Target="https://ru.wikipedia.org/wiki/%D0%A7%D0%B5%D1%80%D0%BD%D0%BE%D0%B2%D1%86%D1%8B" TargetMode="External"/><Relationship Id="rId5" Type="http://schemas.openxmlformats.org/officeDocument/2006/relationships/hyperlink" Target="https://ru.wikipedia.org/wiki/%D0%92%D0%BE%D1%81%D1%82%D0%BE%D1%87%D0%BD%D0%B0%D1%8F_%D0%9F%D1%80%D1%83%D1%81%D1%81%D0%B8%D1%8F" TargetMode="External"/><Relationship Id="rId15" Type="http://schemas.openxmlformats.org/officeDocument/2006/relationships/hyperlink" Target="https://ru.wikipedia.org/wiki/%D0%93%D0%B8%D0%BD%D0%B4%D0%B5%D0%BD%D0%B1%D1%83%D1%80%D0%B3,_%D0%9F%D0%B0%D1%83%D0%BB%D1%8C_%D1%84%D0%BE%D0%BD" TargetMode="External"/><Relationship Id="rId23" Type="http://schemas.openxmlformats.org/officeDocument/2006/relationships/hyperlink" Target="https://ru.wikipedia.org/wiki/19_%D0%B0%D0%B2%D0%B3%D1%83%D1%81%D1%82%D0%B0" TargetMode="External"/><Relationship Id="rId28" Type="http://schemas.openxmlformats.org/officeDocument/2006/relationships/hyperlink" Target="https://ru.wikipedia.org/wiki/4_%D1%81%D0%B5%D0%BD%D1%82%D1%8F%D0%B1%D1%80%D1%8F" TargetMode="External"/><Relationship Id="rId36" Type="http://schemas.openxmlformats.org/officeDocument/2006/relationships/hyperlink" Target="https://ru.wikipedia.org/wiki/%D0%9F%D0%B5%D1%80%D0%B5%D0%BC%D1%8B%D1%88%D0%BB%D1%8C_(%D0%9F%D0%BE%D0%BB%D1%8C%D1%88%D0%B0)" TargetMode="External"/><Relationship Id="rId49" Type="http://schemas.openxmlformats.org/officeDocument/2006/relationships/hyperlink" Target="https://ru.wikipedia.org/wiki/%D0%9B%D0%BE%D0%B4%D0%B7%D0%B8%D0%BD%D1%81%D0%BA%D0%B0%D1%8F_%D0%BE%D0%BF%D0%B5%D1%80%D0%B0%D1%86%D0%B8%D1%8F" TargetMode="External"/><Relationship Id="rId10" Type="http://schemas.openxmlformats.org/officeDocument/2006/relationships/hyperlink" Target="https://ru.wikipedia.org/wiki/20_%D0%B0%D0%B2%D0%B3%D1%83%D1%81%D1%82%D0%B0" TargetMode="External"/><Relationship Id="rId19" Type="http://schemas.openxmlformats.org/officeDocument/2006/relationships/hyperlink" Target="https://ru.wikipedia.org/wiki/%D0%A4%D1%80%D0%B8%D0%B4%D1%80%D0%B8%D1%85_%D0%9C%D0%B0%D1%80%D0%B8%D1%8F_%D0%90%D0%BB%D1%8C%D0%B1%D1%80%D0%B5%D1%85%D1%82" TargetMode="External"/><Relationship Id="rId31" Type="http://schemas.openxmlformats.org/officeDocument/2006/relationships/hyperlink" Target="https://ru.wikipedia.org/wiki/%D0%93%D0%BE%D1%80%D0%BE%D0%B4%D0%BE%D0%BA_(%D0%9B%D1%8C%D0%B2%D0%BE%D0%B2%D1%81%D0%BA%D0%B0%D1%8F_%D0%BE%D0%B1%D0%BB%D0%B0%D1%81%D1%82%D1%8C)" TargetMode="External"/><Relationship Id="rId44" Type="http://schemas.openxmlformats.org/officeDocument/2006/relationships/hyperlink" Target="https://ru.wikipedia.org/wiki/%D0%92%D0%B8%D1%81%D0%BB%D0%B0" TargetMode="External"/><Relationship Id="rId52" Type="http://schemas.openxmlformats.org/officeDocument/2006/relationships/hyperlink" Target="https://ru.wikipedia.org/wiki/%D0%9A%D0%B0%D1%80%D0%BF%D0%B0%D1%82%D1%8B" TargetMode="External"/><Relationship Id="rId4" Type="http://schemas.openxmlformats.org/officeDocument/2006/relationships/hyperlink" Target="https://ru.wikipedia.org/wiki/17_%D0%B0%D0%B2%D0%B3%D1%83%D1%81%D1%82%D0%B0" TargetMode="External"/><Relationship Id="rId9" Type="http://schemas.openxmlformats.org/officeDocument/2006/relationships/hyperlink" Target="https://ru.wikipedia.org/wiki/2-%D1%8F_%D0%B0%D1%80%D0%BC%D0%B8%D1%8F_(%D0%A0%D0%BE%D1%81%D1%81%D0%B8%D0%B9%D1%81%D0%BA%D0%B0%D1%8F_%D0%B8%D0%BC%D0%BF%D0%B5%D1%80%D0%B8%D1%8F)" TargetMode="External"/><Relationship Id="rId14" Type="http://schemas.openxmlformats.org/officeDocument/2006/relationships/hyperlink" Target="https://ru.wikipedia.org/wiki/%D0%A0%D0%B5%D0%BD%D0%BD%D0%B5%D0%BD%D0%BA%D0%B0%D0%BC%D0%BF%D1%84,_%D0%9F%D0%B0%D0%B2%D0%B5%D0%BB_%D0%9A%D0%B0%D1%80%D0%BB%D0%BE%D0%B2%D0%B8%D1%87" TargetMode="External"/><Relationship Id="rId22" Type="http://schemas.openxmlformats.org/officeDocument/2006/relationships/hyperlink" Target="https://ru.wikipedia.org/wiki/%D0%A5%D0%BE%D0%BB%D0%BC_(%D0%B3%D0%BE%D1%80%D0%BE%D0%B4)" TargetMode="External"/><Relationship Id="rId27" Type="http://schemas.openxmlformats.org/officeDocument/2006/relationships/hyperlink" Target="https://ru.wikipedia.org/wiki/%D0%9B%D1%8C%D0%B2%D0%BE%D0%B2" TargetMode="External"/><Relationship Id="rId30" Type="http://schemas.openxmlformats.org/officeDocument/2006/relationships/hyperlink" Target="https://ru.wikipedia.org/wiki/12_%D1%81%D0%B5%D0%BD%D1%82%D1%8F%D0%B1%D1%80%D1%8F" TargetMode="External"/><Relationship Id="rId35" Type="http://schemas.openxmlformats.org/officeDocument/2006/relationships/hyperlink" Target="https://ru.wikipedia.org/wiki/26_%D1%81%D0%B5%D0%BD%D1%82%D1%8F%D0%B1%D1%80%D1%8F" TargetMode="External"/><Relationship Id="rId43" Type="http://schemas.openxmlformats.org/officeDocument/2006/relationships/hyperlink" Target="https://ru.wikipedia.org/wiki/12_%D0%BE%D0%BA%D1%82%D1%8F%D0%B1%D1%80%D1%8F" TargetMode="External"/><Relationship Id="rId48" Type="http://schemas.openxmlformats.org/officeDocument/2006/relationships/hyperlink" Target="https://ru.wikipedia.org/wiki/11_%D0%BD%D0%BE%D1%8F%D0%B1%D1%80%D1%8F" TargetMode="External"/><Relationship Id="rId8" Type="http://schemas.openxmlformats.org/officeDocument/2006/relationships/hyperlink" Target="https://ru.wikipedia.org/wiki/%D0%9C%D0%B0%D0%B7%D1%83%D1%80%D1%81%D0%BA%D0%B8%D0%B5_%D0%BE%D0%B7%D1%91%D1%80%D0%B0" TargetMode="External"/><Relationship Id="rId51" Type="http://schemas.openxmlformats.org/officeDocument/2006/relationships/hyperlink" Target="https://ru.wikipedia.org/wiki/%D0%9A%D1%80%D0%B0%D0%BA%D0%BE%D0%B2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2614</Words>
  <Characters>14900</Characters>
  <Application>Microsoft Office Word</Application>
  <DocSecurity>0</DocSecurity>
  <Lines>124</Lines>
  <Paragraphs>34</Paragraphs>
  <ScaleCrop>false</ScaleCrop>
  <Company>Microsoft</Company>
  <LinksUpToDate>false</LinksUpToDate>
  <CharactersWithSpaces>17480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</cp:revision>
  <dcterms:created xsi:type="dcterms:W3CDTF">2015-02-08T09:50:00Z</dcterms:created>
  <dcterms:modified xsi:type="dcterms:W3CDTF">2015-02-08T09:52:00Z</dcterms:modified>
</cp:coreProperties>
</file>