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47D" w:rsidRDefault="00120BA4" w:rsidP="00120BA4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Так как форма Земли не является строго </w:t>
      </w:r>
      <w:hyperlink r:id="rId5" w:tooltip="Шар" w:history="1">
        <w:r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шарообразной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а представляет собой </w:t>
      </w:r>
      <w:hyperlink r:id="rId6" w:tooltip="Геоид" w:history="1">
        <w:r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геоид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 </w:t>
      </w:r>
      <w:hyperlink r:id="rId7" w:tooltip="IAU" w:history="1">
        <w:r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Международным астрономическим союзом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(IAU) и </w:t>
      </w:r>
      <w:hyperlink r:id="rId8" w:tooltip="Международный союз геодезических и геофизических наук" w:history="1">
        <w:r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Международным союзом геодезических и геофизических наук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(IUGG) принято условное определение экватора в виде </w:t>
      </w:r>
      <w:hyperlink r:id="rId9" w:tooltip="Окружность" w:history="1">
        <w:r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  <w:lang w:val="en-US"/>
          </w:rPr>
          <w:t>R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радиус которой равен стандартизированному радиусу Земли </w:t>
      </w:r>
      <w:r>
        <w:rPr>
          <w:rStyle w:val="mwe-math-mathml-inline"/>
          <w:rFonts w:ascii="Arial" w:hAnsi="Arial" w:cs="Arial"/>
          <w:vanish/>
          <w:color w:val="202122"/>
          <w:sz w:val="21"/>
          <w:szCs w:val="21"/>
          <w:shd w:val="clear" w:color="auto" w:fill="FFFFFF"/>
        </w:rPr>
        <w:t>{\displaystyle R}</w:t>
      </w:r>
      <w:r>
        <w:rPr>
          <w:rFonts w:ascii="Arial" w:hAnsi="Arial" w:cs="Arial"/>
          <w:noProof/>
          <w:color w:val="202122"/>
          <w:sz w:val="21"/>
          <w:szCs w:val="21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306070" cy="306070"/>
                <wp:effectExtent l="0" t="0" r="0" b="0"/>
                <wp:docPr id="5" name="Прямоугольник 5" descr="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07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136904" id="Прямоугольник 5" o:spid="_x0000_s1026" alt="R" style="width:24.1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(а длина, соответственно,</w:t>
      </w:r>
      <w:r w:rsidRPr="00120BA4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  <w:lang w:val="en-US"/>
        </w:rPr>
        <w:t>L</w:t>
      </w:r>
      <w:r w:rsidRPr="00120BA4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2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π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  <w:lang w:val="en-US"/>
        </w:rPr>
        <w:t>R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>
        <w:rPr>
          <w:rStyle w:val="mwe-math-mathml-inline"/>
          <w:rFonts w:ascii="Arial" w:hAnsi="Arial" w:cs="Arial"/>
          <w:vanish/>
          <w:color w:val="202122"/>
          <w:sz w:val="21"/>
          <w:szCs w:val="21"/>
          <w:shd w:val="clear" w:color="auto" w:fill="FFFFFF"/>
        </w:rPr>
        <w:t>{\displaystyle 2}</w:t>
      </w:r>
      <w:r>
        <w:rPr>
          <w:rStyle w:val="mwe-math-mathml-inline"/>
          <w:rFonts w:ascii="Arial" w:hAnsi="Arial" w:cs="Arial"/>
          <w:vanish/>
          <w:color w:val="202122"/>
          <w:sz w:val="21"/>
          <w:szCs w:val="21"/>
          <w:shd w:val="clear" w:color="auto" w:fill="FFFFFF"/>
          <w:lang w:val="en-US"/>
        </w:rPr>
        <w:t>RRRRRRRrrrRR</w:t>
      </w:r>
      <w:r>
        <w:rPr>
          <w:rStyle w:val="mwe-math-mathml-inline"/>
          <w:rFonts w:ascii="Arial" w:hAnsi="Arial" w:cs="Arial"/>
          <w:vanish/>
          <w:color w:val="202122"/>
          <w:sz w:val="21"/>
          <w:szCs w:val="21"/>
          <w:shd w:val="clear" w:color="auto" w:fill="FFFFFF"/>
        </w:rPr>
        <w:t>{\displaystyle R}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). Согласно геофизическому стандарту </w:t>
      </w:r>
      <w:hyperlink r:id="rId10" w:tooltip="WGS 84" w:history="1">
        <w:r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WGS-</w:t>
        </w:r>
        <w:proofErr w:type="gramStart"/>
        <w:r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84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 </w:t>
      </w:r>
      <w:r>
        <w:rPr>
          <w:rStyle w:val="mwe-math-mathml-inline"/>
          <w:rFonts w:ascii="Arial" w:hAnsi="Arial" w:cs="Arial"/>
          <w:vanish/>
          <w:color w:val="202122"/>
          <w:sz w:val="21"/>
          <w:szCs w:val="21"/>
          <w:shd w:val="clear" w:color="auto" w:fill="FFFFFF"/>
        </w:rPr>
        <w:t>{\displaystyle R}</w:t>
      </w:r>
      <w:r>
        <w:rPr>
          <w:rFonts w:ascii="Arial" w:hAnsi="Arial" w:cs="Arial"/>
          <w:noProof/>
          <w:color w:val="202122"/>
          <w:sz w:val="21"/>
          <w:szCs w:val="21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306070" cy="306070"/>
                <wp:effectExtent l="0" t="0" r="0" b="0"/>
                <wp:docPr id="1" name="Прямоугольник 1" descr="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07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0BA4" w:rsidRPr="00120BA4" w:rsidRDefault="00120BA4" w:rsidP="00120BA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R" style="width:24.1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" filled="f" stroked="f">
                <o:lock v:ext="edit" aspectratio="t"/>
                <v:textbox>
                  <w:txbxContent>
                    <w:p w:rsidR="00120BA4" w:rsidRPr="00120BA4" w:rsidRDefault="00120BA4" w:rsidP="00120BA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=</w:t>
      </w:r>
      <w:proofErr w:type="gram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>
        <w:rPr>
          <w:rStyle w:val="nowrap"/>
          <w:rFonts w:ascii="Arial" w:hAnsi="Arial" w:cs="Arial"/>
          <w:color w:val="202122"/>
          <w:sz w:val="21"/>
          <w:szCs w:val="21"/>
          <w:shd w:val="clear" w:color="auto" w:fill="FFFFFF"/>
        </w:rPr>
        <w:t>6 378 137 </w:t>
      </w:r>
      <w:hyperlink r:id="rId11" w:tooltip="Метр" w:history="1">
        <w:r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м</w:t>
        </w:r>
      </w:hyperlink>
      <w:hyperlink r:id="rId12" w:anchor="cite_note-3" w:history="1">
        <w:r>
          <w:rPr>
            <w:rStyle w:val="a3"/>
            <w:rFonts w:ascii="Arial" w:hAnsi="Arial" w:cs="Arial"/>
            <w:color w:val="0645AD"/>
            <w:sz w:val="17"/>
            <w:szCs w:val="17"/>
            <w:u w:val="none"/>
            <w:shd w:val="clear" w:color="auto" w:fill="FFFFFF"/>
            <w:vertAlign w:val="superscript"/>
          </w:rPr>
          <w:t>[3]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а согласно стандарту IAU-2009 — </w:t>
      </w:r>
      <w:r>
        <w:rPr>
          <w:rStyle w:val="nowrap"/>
          <w:rFonts w:ascii="Arial" w:hAnsi="Arial" w:cs="Arial"/>
          <w:color w:val="202122"/>
          <w:sz w:val="21"/>
          <w:szCs w:val="21"/>
          <w:shd w:val="clear" w:color="auto" w:fill="FFFFFF"/>
        </w:rPr>
        <w:t>6 378 136,6 м</w:t>
      </w:r>
      <w:hyperlink r:id="rId13" w:anchor="cite_note-4" w:history="1">
        <w:r>
          <w:rPr>
            <w:rStyle w:val="a3"/>
            <w:rFonts w:ascii="Arial" w:hAnsi="Arial" w:cs="Arial"/>
            <w:color w:val="0645AD"/>
            <w:sz w:val="17"/>
            <w:szCs w:val="17"/>
            <w:u w:val="none"/>
            <w:shd w:val="clear" w:color="auto" w:fill="FFFFFF"/>
            <w:vertAlign w:val="superscript"/>
          </w:rPr>
          <w:t>[4]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 Оба определения приводят к длине экватора </w:t>
      </w:r>
      <w:r>
        <w:rPr>
          <w:rStyle w:val="nowrap"/>
          <w:rFonts w:ascii="Arial" w:hAnsi="Arial" w:cs="Arial"/>
          <w:color w:val="202122"/>
          <w:sz w:val="21"/>
          <w:szCs w:val="21"/>
          <w:shd w:val="clear" w:color="auto" w:fill="FFFFFF"/>
        </w:rPr>
        <w:t>40 075 </w:t>
      </w:r>
      <w:hyperlink r:id="rId14" w:tooltip="Километр" w:history="1">
        <w:r>
          <w:rPr>
            <w:rStyle w:val="a3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км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с разницей во второй значащей цифре после запятой, отражающей реально существующую неопределённость (</w:t>
      </w:r>
      <w:r>
        <w:rPr>
          <w:rStyle w:val="nowrap"/>
          <w:rFonts w:ascii="Arial" w:hAnsi="Arial" w:cs="Arial"/>
          <w:color w:val="202122"/>
          <w:sz w:val="21"/>
          <w:szCs w:val="21"/>
          <w:shd w:val="clear" w:color="auto" w:fill="FFFFFF"/>
        </w:rPr>
        <w:t>±2 м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)</w:t>
      </w:r>
      <w:hyperlink r:id="rId15" w:anchor="cite_note-5" w:history="1">
        <w:r>
          <w:rPr>
            <w:rStyle w:val="a3"/>
            <w:rFonts w:ascii="Arial" w:hAnsi="Arial" w:cs="Arial"/>
            <w:color w:val="0645AD"/>
            <w:sz w:val="17"/>
            <w:szCs w:val="17"/>
            <w:u w:val="none"/>
            <w:shd w:val="clear" w:color="auto" w:fill="FFFFFF"/>
            <w:vertAlign w:val="superscript"/>
          </w:rPr>
          <w:t>[5]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в определении усреднённого радиуса Земли</w:t>
      </w:r>
      <w:hyperlink r:id="rId16" w:anchor="cite_note-6" w:history="1">
        <w:r>
          <w:rPr>
            <w:rStyle w:val="a3"/>
            <w:rFonts w:ascii="Arial" w:hAnsi="Arial" w:cs="Arial"/>
            <w:color w:val="0645AD"/>
            <w:sz w:val="17"/>
            <w:szCs w:val="17"/>
            <w:u w:val="none"/>
            <w:shd w:val="clear" w:color="auto" w:fill="FFFFFF"/>
            <w:vertAlign w:val="superscript"/>
          </w:rPr>
          <w:t>[6]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</w:t>
      </w:r>
    </w:p>
    <w:p w:rsidR="00F81D83" w:rsidRPr="00F81D83" w:rsidRDefault="00F81D83" w:rsidP="00F81D83">
      <w:pPr>
        <w:shd w:val="clear" w:color="auto" w:fill="FFFFFF"/>
        <w:spacing w:after="480" w:line="240" w:lineRule="auto"/>
        <w:rPr>
          <w:rFonts w:ascii="Arial" w:eastAsia="Times New Roman" w:hAnsi="Arial" w:cs="Arial"/>
          <w:color w:val="3D2F32"/>
          <w:sz w:val="26"/>
          <w:szCs w:val="26"/>
          <w:lang w:eastAsia="ru-RU"/>
        </w:rPr>
      </w:pPr>
      <w:r w:rsidRPr="00F81D83">
        <w:rPr>
          <w:rFonts w:ascii="Arial" w:eastAsia="Times New Roman" w:hAnsi="Arial" w:cs="Arial"/>
          <w:color w:val="3D2F32"/>
          <w:sz w:val="26"/>
          <w:szCs w:val="26"/>
          <w:lang w:eastAsia="ru-RU"/>
        </w:rPr>
        <w:t> </w:t>
      </w:r>
      <w:r w:rsidRPr="00F81D83">
        <w:rPr>
          <w:rFonts w:ascii="Arial" w:eastAsia="Times New Roman" w:hAnsi="Arial" w:cs="Arial"/>
          <w:b/>
          <w:bCs/>
          <w:color w:val="3D2F32"/>
          <w:sz w:val="26"/>
          <w:szCs w:val="26"/>
          <w:lang w:eastAsia="ru-RU"/>
        </w:rPr>
        <w:t>По Красовскому приняты следующие параметры:</w:t>
      </w:r>
    </w:p>
    <w:p w:rsidR="00F81D83" w:rsidRPr="00F81D83" w:rsidRDefault="00F81D83" w:rsidP="00F81D83">
      <w:pPr>
        <w:numPr>
          <w:ilvl w:val="0"/>
          <w:numId w:val="1"/>
        </w:numPr>
        <w:shd w:val="clear" w:color="auto" w:fill="FFFFFF"/>
        <w:spacing w:after="15" w:line="240" w:lineRule="auto"/>
        <w:ind w:left="0"/>
        <w:rPr>
          <w:rFonts w:ascii="Arial" w:eastAsia="Times New Roman" w:hAnsi="Arial" w:cs="Arial"/>
          <w:color w:val="3D2F32"/>
          <w:sz w:val="26"/>
          <w:szCs w:val="26"/>
          <w:lang w:eastAsia="ru-RU"/>
        </w:rPr>
      </w:pPr>
      <w:r w:rsidRPr="00F81D83">
        <w:rPr>
          <w:rFonts w:ascii="Arial" w:eastAsia="Times New Roman" w:hAnsi="Arial" w:cs="Arial"/>
          <w:color w:val="3D2F32"/>
          <w:sz w:val="26"/>
          <w:szCs w:val="26"/>
          <w:lang w:eastAsia="ru-RU"/>
        </w:rPr>
        <w:t>Малый радиус Земли (полярный радиус) составляет 6 356,863 км.</w:t>
      </w:r>
    </w:p>
    <w:p w:rsidR="00F81D83" w:rsidRPr="00F81D83" w:rsidRDefault="00F81D83" w:rsidP="00F81D83">
      <w:pPr>
        <w:numPr>
          <w:ilvl w:val="0"/>
          <w:numId w:val="1"/>
        </w:numPr>
        <w:shd w:val="clear" w:color="auto" w:fill="FFFFFF"/>
        <w:spacing w:after="15" w:line="240" w:lineRule="auto"/>
        <w:ind w:left="0"/>
        <w:rPr>
          <w:rFonts w:ascii="Arial" w:eastAsia="Times New Roman" w:hAnsi="Arial" w:cs="Arial"/>
          <w:color w:val="3D2F32"/>
          <w:sz w:val="26"/>
          <w:szCs w:val="26"/>
          <w:lang w:eastAsia="ru-RU"/>
        </w:rPr>
      </w:pPr>
      <w:r w:rsidRPr="00F81D83">
        <w:rPr>
          <w:rFonts w:ascii="Arial" w:eastAsia="Times New Roman" w:hAnsi="Arial" w:cs="Arial"/>
          <w:color w:val="3D2F32"/>
          <w:sz w:val="26"/>
          <w:szCs w:val="26"/>
          <w:lang w:eastAsia="ru-RU"/>
        </w:rPr>
        <w:t>Большой радиус (экваториальный) 6 378,245 км.</w:t>
      </w:r>
    </w:p>
    <w:p w:rsidR="00F81D83" w:rsidRDefault="00F81D83" w:rsidP="00F81D83">
      <w:pPr>
        <w:numPr>
          <w:ilvl w:val="0"/>
          <w:numId w:val="1"/>
        </w:numPr>
        <w:shd w:val="clear" w:color="auto" w:fill="FFFFFF"/>
        <w:spacing w:after="15" w:line="240" w:lineRule="auto"/>
        <w:ind w:left="0"/>
        <w:rPr>
          <w:rFonts w:ascii="Arial" w:eastAsia="Times New Roman" w:hAnsi="Arial" w:cs="Arial"/>
          <w:color w:val="3D2F32"/>
          <w:sz w:val="26"/>
          <w:szCs w:val="26"/>
          <w:lang w:eastAsia="ru-RU"/>
        </w:rPr>
      </w:pPr>
      <w:r w:rsidRPr="00F81D83">
        <w:rPr>
          <w:rFonts w:ascii="Arial" w:eastAsia="Times New Roman" w:hAnsi="Arial" w:cs="Arial"/>
          <w:color w:val="3D2F32"/>
          <w:sz w:val="26"/>
          <w:szCs w:val="26"/>
          <w:lang w:eastAsia="ru-RU"/>
        </w:rPr>
        <w:t>Длина экватора составляет 40 075,696 км.</w:t>
      </w:r>
    </w:p>
    <w:p w:rsidR="00865C31" w:rsidRPr="00F81D83" w:rsidRDefault="00865C31" w:rsidP="00865C31">
      <w:pPr>
        <w:shd w:val="clear" w:color="auto" w:fill="FFFFFF"/>
        <w:spacing w:after="15" w:line="240" w:lineRule="auto"/>
        <w:rPr>
          <w:rFonts w:ascii="Arial" w:eastAsia="Times New Roman" w:hAnsi="Arial" w:cs="Arial"/>
          <w:color w:val="3D2F32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4C5F2B22" wp14:editId="222A6605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81D83" w:rsidRDefault="00F81D83" w:rsidP="00120BA4"/>
    <w:sectPr w:rsidR="00F81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F33F25"/>
    <w:multiLevelType w:val="multilevel"/>
    <w:tmpl w:val="54ACC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BA4"/>
    <w:rsid w:val="00120BA4"/>
    <w:rsid w:val="00865C31"/>
    <w:rsid w:val="00B3647D"/>
    <w:rsid w:val="00F8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98E9C-48DB-431A-8E7C-884DC89E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0BA4"/>
    <w:rPr>
      <w:color w:val="0000FF"/>
      <w:u w:val="single"/>
    </w:rPr>
  </w:style>
  <w:style w:type="character" w:customStyle="1" w:styleId="mwe-math-mathml-inline">
    <w:name w:val="mwe-math-mathml-inline"/>
    <w:basedOn w:val="a0"/>
    <w:rsid w:val="00120BA4"/>
  </w:style>
  <w:style w:type="character" w:customStyle="1" w:styleId="nowrap">
    <w:name w:val="nowrap"/>
    <w:basedOn w:val="a0"/>
    <w:rsid w:val="00120BA4"/>
  </w:style>
  <w:style w:type="paragraph" w:styleId="a4">
    <w:name w:val="Normal (Web)"/>
    <w:basedOn w:val="a"/>
    <w:uiPriority w:val="99"/>
    <w:semiHidden/>
    <w:unhideWhenUsed/>
    <w:rsid w:val="00F81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3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5%D0%B6%D0%B4%D1%83%D0%BD%D0%B0%D1%80%D0%BE%D0%B4%D0%BD%D1%8B%D0%B9_%D1%81%D0%BE%D1%8E%D0%B7_%D0%B3%D0%B5%D0%BE%D0%B4%D0%B5%D0%B7%D0%B8%D1%87%D0%B5%D1%81%D0%BA%D0%B8%D1%85_%D0%B8_%D0%B3%D0%B5%D0%BE%D1%84%D0%B8%D0%B7%D0%B8%D1%87%D0%B5%D1%81%D0%BA%D0%B8%D1%85_%D0%BD%D0%B0%D1%83%D0%BA" TargetMode="External"/><Relationship Id="rId13" Type="http://schemas.openxmlformats.org/officeDocument/2006/relationships/hyperlink" Target="https://ru.wikipedia.org/wiki/%D0%AD%D0%BA%D0%B2%D0%B0%D1%82%D0%BE%D1%8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IAU" TargetMode="External"/><Relationship Id="rId12" Type="http://schemas.openxmlformats.org/officeDocument/2006/relationships/hyperlink" Target="https://ru.wikipedia.org/wiki/%D0%AD%D0%BA%D0%B2%D0%B0%D1%82%D0%BE%D1%80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D%D0%BA%D0%B2%D0%B0%D1%82%D0%BE%D1%8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3%D0%B5%D0%BE%D0%B8%D0%B4" TargetMode="External"/><Relationship Id="rId11" Type="http://schemas.openxmlformats.org/officeDocument/2006/relationships/hyperlink" Target="https://ru.wikipedia.org/wiki/%D0%9C%D0%B5%D1%82%D1%80" TargetMode="External"/><Relationship Id="rId5" Type="http://schemas.openxmlformats.org/officeDocument/2006/relationships/hyperlink" Target="https://ru.wikipedia.org/wiki/%D0%A8%D0%B0%D1%80" TargetMode="External"/><Relationship Id="rId15" Type="http://schemas.openxmlformats.org/officeDocument/2006/relationships/hyperlink" Target="https://ru.wikipedia.org/wiki/%D0%AD%D0%BA%D0%B2%D0%B0%D1%82%D0%BE%D1%80" TargetMode="External"/><Relationship Id="rId10" Type="http://schemas.openxmlformats.org/officeDocument/2006/relationships/hyperlink" Target="https://ru.wikipedia.org/wiki/WGS_8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E%D0%BA%D1%80%D1%83%D0%B6%D0%BD%D0%BE%D1%81%D1%82%D1%8C" TargetMode="External"/><Relationship Id="rId14" Type="http://schemas.openxmlformats.org/officeDocument/2006/relationships/hyperlink" Target="https://ru.wikipedia.org/wiki/%D0%9A%D0%B8%D0%BB%D0%BE%D0%BC%D0%B5%D1%82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2022-05-05T19:38:00Z</dcterms:created>
  <dcterms:modified xsi:type="dcterms:W3CDTF">2022-05-05T20:07:00Z</dcterms:modified>
</cp:coreProperties>
</file>