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10B" w:rsidRPr="0001055E" w:rsidRDefault="002E53D9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055E">
        <w:rPr>
          <w:rFonts w:ascii="Times New Roman" w:hAnsi="Times New Roman" w:cs="Times New Roman"/>
          <w:color w:val="333333"/>
          <w:sz w:val="28"/>
          <w:szCs w:val="28"/>
          <w:u w:val="thick"/>
          <w:shd w:val="clear" w:color="auto" w:fill="FFFFFF"/>
        </w:rPr>
        <w:t>[Они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uble"/>
          <w:shd w:val="clear" w:color="auto" w:fill="FFFFFF"/>
        </w:rPr>
        <w:t>давали советы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ash"/>
          <w:shd w:val="clear" w:color="auto" w:fill="FFFFFF"/>
        </w:rPr>
        <w:t>мальчику</w:t>
      </w:r>
      <w:proofErr w:type="gramStart"/>
      <w:r w:rsidRPr="0001055E">
        <w:rPr>
          <w:rFonts w:ascii="Times New Roman" w:hAnsi="Times New Roman" w:cs="Times New Roman"/>
          <w:color w:val="333333"/>
          <w:sz w:val="28"/>
          <w:szCs w:val="28"/>
          <w:u w:val="dash"/>
          <w:shd w:val="clear" w:color="auto" w:fill="FFFFFF"/>
        </w:rPr>
        <w:t xml:space="preserve"> ]</w:t>
      </w:r>
      <w:proofErr w:type="gramEnd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(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tDash"/>
          <w:shd w:val="clear" w:color="auto" w:fill="FFFFFF"/>
        </w:rPr>
        <w:t>как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ash"/>
          <w:shd w:val="clear" w:color="auto" w:fill="FFFFFF"/>
        </w:rPr>
        <w:t>ему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uble"/>
          <w:shd w:val="clear" w:color="auto" w:fill="FFFFFF"/>
        </w:rPr>
        <w:t>выбраться из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wave"/>
          <w:shd w:val="clear" w:color="auto" w:fill="FFFFFF"/>
        </w:rPr>
        <w:t>трудного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uble"/>
          <w:shd w:val="clear" w:color="auto" w:fill="FFFFFF"/>
        </w:rPr>
        <w:t>положения)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 [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tDash"/>
          <w:shd w:val="clear" w:color="auto" w:fill="FFFFFF"/>
        </w:rPr>
        <w:t>тут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же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ash"/>
          <w:shd w:val="clear" w:color="auto" w:fill="FFFFFF"/>
        </w:rPr>
        <w:t>их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thick"/>
          <w:shd w:val="clear" w:color="auto" w:fill="FFFFFF"/>
        </w:rPr>
        <w:t>сами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1055E">
        <w:rPr>
          <w:rFonts w:ascii="Times New Roman" w:hAnsi="Times New Roman" w:cs="Times New Roman"/>
          <w:color w:val="333333"/>
          <w:sz w:val="28"/>
          <w:szCs w:val="28"/>
          <w:u w:val="double"/>
          <w:shd w:val="clear" w:color="auto" w:fill="FFFFFF"/>
        </w:rPr>
        <w:t>отвергали]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E53D9" w:rsidRPr="0001055E" w:rsidRDefault="002E53D9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Предложение повествовательное, невосклицательное, сложное, с разными видами связи (сочинительной и подчинительной), 1 – главное, двусоставное, </w:t>
      </w:r>
      <w:proofErr w:type="spellStart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распростр</w:t>
      </w:r>
      <w:proofErr w:type="spellEnd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., полное, не осложнено; 2 – </w:t>
      </w:r>
      <w:r w:rsidRPr="0001055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придаточное определительное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односоставное, безличное, распр., полное, не осложнено; 3 – </w:t>
      </w:r>
      <w:proofErr w:type="spellStart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двусост</w:t>
      </w:r>
      <w:proofErr w:type="spellEnd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 распр., полное, не осложнено.</w:t>
      </w:r>
      <w:proofErr w:type="gramEnd"/>
    </w:p>
    <w:p w:rsidR="0001055E" w:rsidRPr="0001055E" w:rsidRDefault="002E53D9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Они – местоимение личное</w:t>
      </w:r>
      <w:r w:rsidR="0001055E"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Давали советы (т.е. советовали) – глагол + </w:t>
      </w:r>
      <w:proofErr w:type="spellStart"/>
      <w:proofErr w:type="gramStart"/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сущ</w:t>
      </w:r>
      <w:proofErr w:type="spellEnd"/>
      <w:proofErr w:type="gramEnd"/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Мальчику – сущ.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– союзное слово, местоименное наречие</w:t>
      </w:r>
      <w:r w:rsidRPr="0001055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Ему – личное местоимение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Выбраться из положения – н.ф.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глагола+сущ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 предлогом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Трудного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прилагательное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– союз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Тут – наречие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частица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Сами – местоимение определительное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Отвергали – глагол</w:t>
      </w:r>
    </w:p>
    <w:p w:rsidR="0001055E" w:rsidRP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ДЕЕПРИЧАСТИЯ ИЛИ ДЕЕПРИЧАСТНОГО ОБОРОТА ЗДЕСЬ НЕТ.</w:t>
      </w:r>
    </w:p>
    <w:p w:rsidR="0001055E" w:rsidRDefault="0001055E" w:rsidP="0001055E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055E" w:rsidRPr="0001055E" w:rsidRDefault="002E53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br/>
      </w:r>
    </w:p>
    <w:p w:rsidR="002E53D9" w:rsidRDefault="002E53D9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1055E" w:rsidRPr="0001055E" w:rsidRDefault="0001055E">
      <w:pPr>
        <w:rPr>
          <w:rFonts w:ascii="Times New Roman" w:hAnsi="Times New Roman" w:cs="Times New Roman"/>
          <w:sz w:val="28"/>
          <w:szCs w:val="28"/>
        </w:rPr>
      </w:pPr>
    </w:p>
    <w:sectPr w:rsidR="0001055E" w:rsidRPr="0001055E" w:rsidSect="00F00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E53D9"/>
    <w:rsid w:val="0001055E"/>
    <w:rsid w:val="00182847"/>
    <w:rsid w:val="001E51A0"/>
    <w:rsid w:val="002E53D9"/>
    <w:rsid w:val="0032376F"/>
    <w:rsid w:val="00324305"/>
    <w:rsid w:val="00403C5D"/>
    <w:rsid w:val="00434642"/>
    <w:rsid w:val="00442AB4"/>
    <w:rsid w:val="006A5625"/>
    <w:rsid w:val="008F52A5"/>
    <w:rsid w:val="009C009A"/>
    <w:rsid w:val="009D79B9"/>
    <w:rsid w:val="00B00CF6"/>
    <w:rsid w:val="00C8232C"/>
    <w:rsid w:val="00E47443"/>
    <w:rsid w:val="00E6331A"/>
    <w:rsid w:val="00E953FA"/>
    <w:rsid w:val="00F00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2016-01-06T09:54:00Z</dcterms:created>
  <dcterms:modified xsi:type="dcterms:W3CDTF">2016-01-06T10:13:00Z</dcterms:modified>
</cp:coreProperties>
</file>