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51" w:rsidRPr="009D5D9E" w:rsidRDefault="00305151" w:rsidP="009D5D9E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22272F"/>
          <w:sz w:val="28"/>
          <w:szCs w:val="28"/>
          <w:shd w:val="clear" w:color="auto" w:fill="FFFFFF"/>
        </w:rPr>
      </w:pPr>
      <w:r w:rsidRPr="009D5D9E">
        <w:rPr>
          <w:b/>
          <w:color w:val="22272F"/>
          <w:sz w:val="28"/>
          <w:szCs w:val="28"/>
          <w:shd w:val="clear" w:color="auto" w:fill="FFFFFF"/>
        </w:rPr>
        <w:t>Вопрос: как толковать «</w:t>
      </w:r>
      <w:r w:rsidRPr="009D5D9E">
        <w:rPr>
          <w:b/>
          <w:color w:val="22272F"/>
          <w:sz w:val="28"/>
          <w:szCs w:val="28"/>
        </w:rPr>
        <w:t xml:space="preserve">с учетом ограниченной транспортной доступности места постоянного проживания»? где должен жить должник? Какой способ: </w:t>
      </w:r>
      <w:proofErr w:type="gramStart"/>
      <w:r w:rsidRPr="009D5D9E">
        <w:rPr>
          <w:b/>
          <w:color w:val="22272F"/>
          <w:sz w:val="28"/>
          <w:szCs w:val="28"/>
        </w:rPr>
        <w:t>ограничительное</w:t>
      </w:r>
      <w:proofErr w:type="gramEnd"/>
      <w:r w:rsidRPr="009D5D9E">
        <w:rPr>
          <w:b/>
          <w:color w:val="22272F"/>
          <w:sz w:val="28"/>
          <w:szCs w:val="28"/>
        </w:rPr>
        <w:t>, расширительное, буквальное?</w:t>
      </w:r>
    </w:p>
    <w:p w:rsidR="00305151" w:rsidRPr="009D5D9E" w:rsidRDefault="00305151" w:rsidP="009D5D9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  <w:shd w:val="clear" w:color="auto" w:fill="FFFFFF"/>
        </w:rPr>
      </w:pPr>
      <w:r w:rsidRPr="009D5D9E">
        <w:rPr>
          <w:color w:val="22272F"/>
          <w:sz w:val="28"/>
          <w:szCs w:val="28"/>
          <w:shd w:val="clear" w:color="auto" w:fill="FFFFFF"/>
        </w:rPr>
        <w:t>Федеральный закон от 2 октября 2007 г. N 229-ФЗ</w:t>
      </w:r>
      <w:r w:rsidRPr="009D5D9E">
        <w:rPr>
          <w:color w:val="22272F"/>
          <w:sz w:val="28"/>
          <w:szCs w:val="28"/>
        </w:rPr>
        <w:br/>
      </w:r>
      <w:r w:rsidRPr="009D5D9E">
        <w:rPr>
          <w:color w:val="22272F"/>
          <w:sz w:val="28"/>
          <w:szCs w:val="28"/>
          <w:shd w:val="clear" w:color="auto" w:fill="FFFFFF"/>
        </w:rPr>
        <w:t>"Об исполнительном производстве"</w:t>
      </w:r>
    </w:p>
    <w:p w:rsidR="00305151" w:rsidRPr="009D5D9E" w:rsidRDefault="00305151" w:rsidP="009D5D9E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  <w:sz w:val="28"/>
          <w:szCs w:val="28"/>
          <w:shd w:val="clear" w:color="auto" w:fill="FFFFFF"/>
        </w:rPr>
      </w:pPr>
      <w:r w:rsidRPr="009D5D9E">
        <w:rPr>
          <w:rStyle w:val="s10"/>
          <w:b/>
          <w:bCs/>
          <w:color w:val="22272F"/>
          <w:sz w:val="28"/>
          <w:szCs w:val="28"/>
          <w:shd w:val="clear" w:color="auto" w:fill="FFFFFF"/>
        </w:rPr>
        <w:t>Статья 67.1.</w:t>
      </w:r>
      <w:r w:rsidRPr="009D5D9E">
        <w:rPr>
          <w:rStyle w:val="apple-converted-space"/>
          <w:b/>
          <w:bCs/>
          <w:color w:val="22272F"/>
          <w:sz w:val="28"/>
          <w:szCs w:val="28"/>
          <w:shd w:val="clear" w:color="auto" w:fill="FFFFFF"/>
        </w:rPr>
        <w:t> </w:t>
      </w:r>
      <w:r w:rsidRPr="009D5D9E">
        <w:rPr>
          <w:b/>
          <w:bCs/>
          <w:color w:val="22272F"/>
          <w:sz w:val="28"/>
          <w:szCs w:val="28"/>
          <w:shd w:val="clear" w:color="auto" w:fill="FFFFFF"/>
        </w:rPr>
        <w:t>Временные ограничения на пользование должником специальным правом</w:t>
      </w:r>
    </w:p>
    <w:p w:rsidR="00305151" w:rsidRPr="009D5D9E" w:rsidRDefault="00305151" w:rsidP="009D5D9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9D5D9E">
        <w:rPr>
          <w:color w:val="22272F"/>
          <w:sz w:val="28"/>
          <w:szCs w:val="28"/>
        </w:rPr>
        <w:t>4. Временное ограничение на пользование должником специальным правом не может применяться в случае:</w:t>
      </w:r>
    </w:p>
    <w:p w:rsidR="00305151" w:rsidRPr="009D5D9E" w:rsidRDefault="00305151" w:rsidP="009D5D9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9D5D9E">
        <w:rPr>
          <w:color w:val="22272F"/>
          <w:sz w:val="28"/>
          <w:szCs w:val="28"/>
        </w:rPr>
        <w:t>1) если установление такого ограничения лишает должника основного законного источника сре</w:t>
      </w:r>
      <w:proofErr w:type="gramStart"/>
      <w:r w:rsidRPr="009D5D9E">
        <w:rPr>
          <w:color w:val="22272F"/>
          <w:sz w:val="28"/>
          <w:szCs w:val="28"/>
        </w:rPr>
        <w:t>дств к с</w:t>
      </w:r>
      <w:proofErr w:type="gramEnd"/>
      <w:r w:rsidRPr="009D5D9E">
        <w:rPr>
          <w:color w:val="22272F"/>
          <w:sz w:val="28"/>
          <w:szCs w:val="28"/>
        </w:rPr>
        <w:t>уществованию;</w:t>
      </w:r>
    </w:p>
    <w:p w:rsidR="00305151" w:rsidRDefault="00305151" w:rsidP="009D5D9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9D5D9E">
        <w:rPr>
          <w:color w:val="22272F"/>
          <w:sz w:val="28"/>
          <w:szCs w:val="28"/>
        </w:rPr>
        <w:t>2) если использование транспортного средства является для должника и проживающих совместно с ним членов его семьи единственным средством для обеспечения их жизнедеятельности с учетом ограниченной транспортной доступности места постоянного проживания;</w:t>
      </w:r>
    </w:p>
    <w:p w:rsidR="009D5D9E" w:rsidRPr="009D5D9E" w:rsidRDefault="009D5D9E" w:rsidP="009D5D9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05151" w:rsidRPr="009D5D9E" w:rsidRDefault="00583130" w:rsidP="009D5D9E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22272F"/>
          <w:sz w:val="28"/>
          <w:szCs w:val="28"/>
        </w:rPr>
      </w:pPr>
      <w:r w:rsidRPr="009D5D9E">
        <w:rPr>
          <w:b/>
          <w:sz w:val="28"/>
          <w:szCs w:val="28"/>
        </w:rPr>
        <w:t xml:space="preserve">2. </w:t>
      </w:r>
      <w:r w:rsidR="00305151" w:rsidRPr="009D5D9E">
        <w:rPr>
          <w:b/>
          <w:sz w:val="28"/>
          <w:szCs w:val="28"/>
        </w:rPr>
        <w:t>Вопрос: какое толкование государственного контроля (надзора), муниципального контроля в этой статье? ограничительное, по ФЗ№294</w:t>
      </w:r>
      <w:r w:rsidRPr="009D5D9E">
        <w:rPr>
          <w:b/>
          <w:sz w:val="28"/>
          <w:szCs w:val="28"/>
        </w:rPr>
        <w:t xml:space="preserve"> (посмотреть предмет регулирования)</w:t>
      </w:r>
      <w:r w:rsidR="00305151" w:rsidRPr="009D5D9E">
        <w:rPr>
          <w:b/>
          <w:sz w:val="28"/>
          <w:szCs w:val="28"/>
        </w:rPr>
        <w:t xml:space="preserve">? Или имеется ввиду любой контроль, в том </w:t>
      </w:r>
      <w:proofErr w:type="gramStart"/>
      <w:r w:rsidR="00305151" w:rsidRPr="009D5D9E">
        <w:rPr>
          <w:b/>
          <w:sz w:val="28"/>
          <w:szCs w:val="28"/>
        </w:rPr>
        <w:t>числе</w:t>
      </w:r>
      <w:proofErr w:type="gramEnd"/>
      <w:r w:rsidR="00305151" w:rsidRPr="009D5D9E">
        <w:rPr>
          <w:b/>
          <w:sz w:val="28"/>
          <w:szCs w:val="28"/>
        </w:rPr>
        <w:t xml:space="preserve"> не урегулированный этим ФЗ? </w:t>
      </w:r>
    </w:p>
    <w:p w:rsidR="00305151" w:rsidRPr="009D5D9E" w:rsidRDefault="00305151" w:rsidP="009D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>Статья 4.1.1. Замена административного наказания в виде административного штрафа предупреждением</w:t>
      </w:r>
    </w:p>
    <w:p w:rsidR="00305151" w:rsidRPr="009D5D9E" w:rsidRDefault="00305151" w:rsidP="009D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79C" w:rsidRDefault="00305151" w:rsidP="009D5D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D9E">
        <w:rPr>
          <w:rFonts w:ascii="Times New Roman" w:hAnsi="Times New Roman" w:cs="Times New Roman"/>
          <w:sz w:val="28"/>
          <w:szCs w:val="28"/>
        </w:rPr>
        <w:t>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 настоящего Кодекса или закона субъекта Российской Федерации об административных правонарушениях</w:t>
      </w:r>
      <w:proofErr w:type="gramEnd"/>
      <w:r w:rsidRPr="009D5D9E">
        <w:rPr>
          <w:rFonts w:ascii="Times New Roman" w:hAnsi="Times New Roman" w:cs="Times New Roman"/>
          <w:sz w:val="28"/>
          <w:szCs w:val="28"/>
        </w:rPr>
        <w:t>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D5D9E" w:rsidRPr="009D5D9E" w:rsidRDefault="009D5D9E" w:rsidP="009D5D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9D5D9E" w:rsidRDefault="00583130" w:rsidP="009D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05151" w:rsidRPr="009D5D9E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305151" w:rsidRPr="009D5D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092E" w:rsidRPr="009D5D9E">
        <w:rPr>
          <w:rFonts w:ascii="Times New Roman" w:hAnsi="Times New Roman" w:cs="Times New Roman"/>
          <w:b/>
          <w:bCs/>
          <w:sz w:val="28"/>
          <w:szCs w:val="28"/>
        </w:rPr>
        <w:t xml:space="preserve">Кратность отсрочки </w:t>
      </w:r>
      <w:r w:rsidR="001F092E" w:rsidRPr="009D5D9E">
        <w:rPr>
          <w:rFonts w:ascii="Times New Roman" w:hAnsi="Times New Roman" w:cs="Times New Roman"/>
          <w:sz w:val="28"/>
          <w:szCs w:val="28"/>
        </w:rPr>
        <w:t xml:space="preserve">(рассрочки) уплаты административного штрафа  по ст. 31.5 </w:t>
      </w:r>
      <w:proofErr w:type="spellStart"/>
      <w:r w:rsidR="001F092E" w:rsidRPr="009D5D9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1F092E" w:rsidRPr="009D5D9E">
        <w:rPr>
          <w:rFonts w:ascii="Times New Roman" w:hAnsi="Times New Roman" w:cs="Times New Roman"/>
          <w:sz w:val="28"/>
          <w:szCs w:val="28"/>
        </w:rPr>
        <w:t xml:space="preserve"> РФ (единожды можно обратиться с таким заявлением или несколько раз, возможна ли и </w:t>
      </w:r>
      <w:proofErr w:type="gramStart"/>
      <w:r w:rsidR="001F092E" w:rsidRPr="009D5D9E">
        <w:rPr>
          <w:rFonts w:ascii="Times New Roman" w:hAnsi="Times New Roman" w:cs="Times New Roman"/>
          <w:sz w:val="28"/>
          <w:szCs w:val="28"/>
        </w:rPr>
        <w:t>отсрочка</w:t>
      </w:r>
      <w:proofErr w:type="gramEnd"/>
      <w:r w:rsidR="001F092E" w:rsidRPr="009D5D9E">
        <w:rPr>
          <w:rFonts w:ascii="Times New Roman" w:hAnsi="Times New Roman" w:cs="Times New Roman"/>
          <w:sz w:val="28"/>
          <w:szCs w:val="28"/>
        </w:rPr>
        <w:t xml:space="preserve"> и рассрочка по одному штрафу в отношении одного лица). </w:t>
      </w:r>
      <w:r w:rsidR="00305151" w:rsidRPr="009D5D9E">
        <w:rPr>
          <w:rFonts w:ascii="Times New Roman" w:hAnsi="Times New Roman" w:cs="Times New Roman"/>
          <w:sz w:val="28"/>
          <w:szCs w:val="28"/>
        </w:rPr>
        <w:t>Как толковать?</w:t>
      </w:r>
    </w:p>
    <w:p w:rsidR="00000000" w:rsidRPr="009D5D9E" w:rsidRDefault="009D5D9E" w:rsidP="009D5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Ст.31.5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92E" w:rsidRPr="009D5D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092E" w:rsidRPr="009D5D9E">
        <w:rPr>
          <w:rFonts w:ascii="Times New Roman" w:hAnsi="Times New Roman" w:cs="Times New Roman"/>
          <w:sz w:val="28"/>
          <w:szCs w:val="28"/>
        </w:rPr>
        <w:t xml:space="preserve">ри наличии обстоятельств, вследствие которых исполнение постановления о назначении административного наказания в виде </w:t>
      </w:r>
      <w:r w:rsidR="001F092E" w:rsidRPr="009D5D9E">
        <w:rPr>
          <w:rFonts w:ascii="Times New Roman" w:hAnsi="Times New Roman" w:cs="Times New Roman"/>
          <w:sz w:val="28"/>
          <w:szCs w:val="28"/>
        </w:rPr>
        <w:lastRenderedPageBreak/>
        <w:t>административного ареста, лишения специального права, принудительного выдворения за пределы Российской Федерации иностранного граждани</w:t>
      </w:r>
      <w:r w:rsidR="001F092E" w:rsidRPr="009D5D9E">
        <w:rPr>
          <w:rFonts w:ascii="Times New Roman" w:hAnsi="Times New Roman" w:cs="Times New Roman"/>
          <w:sz w:val="28"/>
          <w:szCs w:val="28"/>
        </w:rPr>
        <w:t xml:space="preserve">на или лица без гражданства или в виде административного </w:t>
      </w:r>
      <w:r w:rsidR="001F092E" w:rsidRPr="009D5D9E">
        <w:rPr>
          <w:rFonts w:ascii="Times New Roman" w:hAnsi="Times New Roman" w:cs="Times New Roman"/>
          <w:b/>
          <w:bCs/>
          <w:sz w:val="28"/>
          <w:szCs w:val="28"/>
        </w:rPr>
        <w:t xml:space="preserve">штрафа </w:t>
      </w:r>
      <w:r w:rsidR="001F092E" w:rsidRPr="009D5D9E">
        <w:rPr>
          <w:rFonts w:ascii="Times New Roman" w:hAnsi="Times New Roman" w:cs="Times New Roman"/>
          <w:sz w:val="28"/>
          <w:szCs w:val="28"/>
        </w:rPr>
        <w:t xml:space="preserve">невозможно в установленные сроки, судья, орган, должностное лицо, вынесшие постановление, могут </w:t>
      </w:r>
      <w:r w:rsidR="001F092E" w:rsidRPr="009D5D9E">
        <w:rPr>
          <w:rFonts w:ascii="Times New Roman" w:hAnsi="Times New Roman" w:cs="Times New Roman"/>
          <w:b/>
          <w:bCs/>
          <w:sz w:val="28"/>
          <w:szCs w:val="28"/>
        </w:rPr>
        <w:t xml:space="preserve">отсрочить </w:t>
      </w:r>
      <w:r w:rsidR="001F092E" w:rsidRPr="009D5D9E">
        <w:rPr>
          <w:rFonts w:ascii="Times New Roman" w:hAnsi="Times New Roman" w:cs="Times New Roman"/>
          <w:sz w:val="28"/>
          <w:szCs w:val="28"/>
        </w:rPr>
        <w:t>исполнение постановления на срок до одного месяца.</w:t>
      </w:r>
    </w:p>
    <w:p w:rsidR="00000000" w:rsidRDefault="001F092E" w:rsidP="009D5D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D5D9E">
        <w:rPr>
          <w:rFonts w:ascii="Times New Roman" w:hAnsi="Times New Roman" w:cs="Times New Roman"/>
          <w:sz w:val="28"/>
          <w:szCs w:val="28"/>
        </w:rPr>
        <w:t>С учетом материального положени</w:t>
      </w:r>
      <w:r w:rsidRPr="009D5D9E">
        <w:rPr>
          <w:rFonts w:ascii="Times New Roman" w:hAnsi="Times New Roman" w:cs="Times New Roman"/>
          <w:sz w:val="28"/>
          <w:szCs w:val="28"/>
        </w:rPr>
        <w:t xml:space="preserve">я лица, привлеченного к административной ответственности, уплата административного штрафа может быть </w:t>
      </w:r>
      <w:r w:rsidRPr="009D5D9E">
        <w:rPr>
          <w:rFonts w:ascii="Times New Roman" w:hAnsi="Times New Roman" w:cs="Times New Roman"/>
          <w:b/>
          <w:bCs/>
          <w:sz w:val="28"/>
          <w:szCs w:val="28"/>
        </w:rPr>
        <w:t>рассрочена</w:t>
      </w:r>
      <w:r w:rsidRPr="009D5D9E">
        <w:rPr>
          <w:rFonts w:ascii="Times New Roman" w:hAnsi="Times New Roman" w:cs="Times New Roman"/>
          <w:sz w:val="28"/>
          <w:szCs w:val="28"/>
        </w:rPr>
        <w:t xml:space="preserve"> судьей, органом, должностным лицом, вынесшими постановление, на срок до трех месяцев.</w:t>
      </w:r>
      <w:proofErr w:type="gramEnd"/>
    </w:p>
    <w:p w:rsidR="009D5D9E" w:rsidRPr="009D5D9E" w:rsidRDefault="009D5D9E" w:rsidP="009D5D9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9D5D9E" w:rsidRDefault="00583130" w:rsidP="009D5D9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D9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05151" w:rsidRPr="009D5D9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9D5D9E">
        <w:rPr>
          <w:rFonts w:ascii="Times New Roman" w:hAnsi="Times New Roman" w:cs="Times New Roman"/>
          <w:b/>
          <w:sz w:val="28"/>
          <w:szCs w:val="28"/>
        </w:rPr>
        <w:t xml:space="preserve">  Необходимо ли п</w:t>
      </w:r>
      <w:r w:rsidR="001F092E" w:rsidRPr="009D5D9E">
        <w:rPr>
          <w:rFonts w:ascii="Times New Roman" w:hAnsi="Times New Roman" w:cs="Times New Roman"/>
          <w:b/>
          <w:sz w:val="28"/>
          <w:szCs w:val="28"/>
        </w:rPr>
        <w:t>рекращ</w:t>
      </w:r>
      <w:r w:rsidRPr="009D5D9E">
        <w:rPr>
          <w:rFonts w:ascii="Times New Roman" w:hAnsi="Times New Roman" w:cs="Times New Roman"/>
          <w:b/>
          <w:sz w:val="28"/>
          <w:szCs w:val="28"/>
        </w:rPr>
        <w:t>ать производство</w:t>
      </w:r>
      <w:r w:rsidR="001F092E" w:rsidRPr="009D5D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092E" w:rsidRPr="009D5D9E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 в связи с истечением сроков давности п</w:t>
      </w:r>
      <w:r w:rsidR="001F092E" w:rsidRPr="009D5D9E">
        <w:rPr>
          <w:rFonts w:ascii="Times New Roman" w:hAnsi="Times New Roman" w:cs="Times New Roman"/>
          <w:b/>
          <w:sz w:val="28"/>
          <w:szCs w:val="28"/>
        </w:rPr>
        <w:t>ривлечения к ответственности</w:t>
      </w:r>
      <w:proofErr w:type="gramEnd"/>
      <w:r w:rsidR="001F092E" w:rsidRPr="009D5D9E">
        <w:rPr>
          <w:rFonts w:ascii="Times New Roman" w:hAnsi="Times New Roman" w:cs="Times New Roman"/>
          <w:b/>
          <w:sz w:val="28"/>
          <w:szCs w:val="28"/>
        </w:rPr>
        <w:t xml:space="preserve"> в момент пересмотра (судебная практика не однозначная). </w:t>
      </w:r>
    </w:p>
    <w:p w:rsidR="00000000" w:rsidRPr="009D5D9E" w:rsidRDefault="001F092E" w:rsidP="009D5D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>Позиции:</w:t>
      </w:r>
    </w:p>
    <w:p w:rsidR="00000000" w:rsidRPr="009D5D9E" w:rsidRDefault="001F092E" w:rsidP="009D5D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b/>
          <w:sz w:val="28"/>
          <w:szCs w:val="28"/>
        </w:rPr>
        <w:t>1.</w:t>
      </w:r>
      <w:r w:rsidRPr="009D5D9E">
        <w:rPr>
          <w:rFonts w:ascii="Times New Roman" w:hAnsi="Times New Roman" w:cs="Times New Roman"/>
          <w:sz w:val="28"/>
          <w:szCs w:val="28"/>
        </w:rPr>
        <w:t xml:space="preserve"> </w:t>
      </w:r>
      <w:r w:rsidRPr="009D5D9E">
        <w:rPr>
          <w:rFonts w:ascii="Times New Roman" w:hAnsi="Times New Roman" w:cs="Times New Roman"/>
          <w:b/>
          <w:sz w:val="28"/>
          <w:szCs w:val="28"/>
        </w:rPr>
        <w:t>П</w:t>
      </w:r>
      <w:r w:rsidR="00583130" w:rsidRPr="009D5D9E">
        <w:rPr>
          <w:rFonts w:ascii="Times New Roman" w:hAnsi="Times New Roman" w:cs="Times New Roman"/>
          <w:b/>
          <w:sz w:val="28"/>
          <w:szCs w:val="28"/>
        </w:rPr>
        <w:t xml:space="preserve">остановление </w:t>
      </w:r>
      <w:r w:rsidRPr="009D5D9E">
        <w:rPr>
          <w:rFonts w:ascii="Times New Roman" w:hAnsi="Times New Roman" w:cs="Times New Roman"/>
          <w:b/>
          <w:sz w:val="28"/>
          <w:szCs w:val="28"/>
        </w:rPr>
        <w:t>П</w:t>
      </w:r>
      <w:r w:rsidR="00583130" w:rsidRPr="009D5D9E">
        <w:rPr>
          <w:rFonts w:ascii="Times New Roman" w:hAnsi="Times New Roman" w:cs="Times New Roman"/>
          <w:b/>
          <w:sz w:val="28"/>
          <w:szCs w:val="28"/>
        </w:rPr>
        <w:t>ленума</w:t>
      </w:r>
      <w:r w:rsidRPr="009D5D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D5D9E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Pr="009D5D9E">
        <w:rPr>
          <w:rFonts w:ascii="Times New Roman" w:hAnsi="Times New Roman" w:cs="Times New Roman"/>
          <w:b/>
          <w:sz w:val="28"/>
          <w:szCs w:val="28"/>
        </w:rPr>
        <w:t xml:space="preserve"> №5</w:t>
      </w:r>
      <w:r w:rsidRPr="009D5D9E">
        <w:rPr>
          <w:rFonts w:ascii="Times New Roman" w:hAnsi="Times New Roman" w:cs="Times New Roman"/>
          <w:sz w:val="28"/>
          <w:szCs w:val="28"/>
        </w:rPr>
        <w:t xml:space="preserve"> - По смыслу </w:t>
      </w:r>
      <w:hyperlink r:id="rId5" w:history="1">
        <w:r w:rsidRPr="009D5D9E">
          <w:rPr>
            <w:rStyle w:val="a4"/>
            <w:rFonts w:ascii="Times New Roman" w:hAnsi="Times New Roman" w:cs="Times New Roman"/>
            <w:sz w:val="28"/>
            <w:szCs w:val="28"/>
          </w:rPr>
          <w:t>части 1 ст</w:t>
        </w:r>
        <w:r w:rsidRPr="009D5D9E">
          <w:rPr>
            <w:rStyle w:val="a4"/>
            <w:rFonts w:ascii="Times New Roman" w:hAnsi="Times New Roman" w:cs="Times New Roman"/>
            <w:sz w:val="28"/>
            <w:szCs w:val="28"/>
          </w:rPr>
          <w:t>атьи 4.5</w:t>
        </w:r>
      </w:hyperlink>
      <w:r w:rsidRPr="009D5D9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9D5D9E">
          <w:rPr>
            <w:rStyle w:val="a4"/>
            <w:rFonts w:ascii="Times New Roman" w:hAnsi="Times New Roman" w:cs="Times New Roman"/>
            <w:sz w:val="28"/>
            <w:szCs w:val="28"/>
          </w:rPr>
          <w:t>пункта 3 части 1 статьи 30.7</w:t>
        </w:r>
      </w:hyperlink>
      <w:r w:rsidRPr="009D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D9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D5D9E">
        <w:rPr>
          <w:rFonts w:ascii="Times New Roman" w:hAnsi="Times New Roman" w:cs="Times New Roman"/>
          <w:sz w:val="28"/>
          <w:szCs w:val="28"/>
        </w:rPr>
        <w:t xml:space="preserve"> РФ истечение сроков привлечения к административной ответственности на время пере</w:t>
      </w:r>
      <w:r w:rsidRPr="009D5D9E">
        <w:rPr>
          <w:rFonts w:ascii="Times New Roman" w:hAnsi="Times New Roman" w:cs="Times New Roman"/>
          <w:sz w:val="28"/>
          <w:szCs w:val="28"/>
        </w:rPr>
        <w:t xml:space="preserve">смотра постановления </w:t>
      </w:r>
      <w:r w:rsidRPr="009D5D9E">
        <w:rPr>
          <w:rFonts w:ascii="Times New Roman" w:hAnsi="Times New Roman" w:cs="Times New Roman"/>
          <w:b/>
          <w:bCs/>
          <w:sz w:val="28"/>
          <w:szCs w:val="28"/>
        </w:rPr>
        <w:t>не влечет за собой его отмену и прекращение производства по делу</w:t>
      </w:r>
      <w:r w:rsidRPr="009D5D9E">
        <w:rPr>
          <w:rFonts w:ascii="Times New Roman" w:hAnsi="Times New Roman" w:cs="Times New Roman"/>
          <w:sz w:val="28"/>
          <w:szCs w:val="28"/>
        </w:rPr>
        <w:t>, если для этого отсутствуют иные основания.</w:t>
      </w:r>
    </w:p>
    <w:p w:rsidR="00000000" w:rsidRPr="009D5D9E" w:rsidRDefault="001F092E" w:rsidP="009D5D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b/>
          <w:sz w:val="28"/>
          <w:szCs w:val="28"/>
        </w:rPr>
        <w:t>2.</w:t>
      </w:r>
      <w:r w:rsidRPr="009D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D9E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9D5D9E">
        <w:rPr>
          <w:rFonts w:ascii="Times New Roman" w:hAnsi="Times New Roman" w:cs="Times New Roman"/>
          <w:sz w:val="28"/>
          <w:szCs w:val="28"/>
        </w:rPr>
        <w:t xml:space="preserve"> - Статья 30.7. Решение по жалобе на постановление по делу об административном правонарушении</w:t>
      </w:r>
    </w:p>
    <w:p w:rsidR="00000000" w:rsidRPr="009D5D9E" w:rsidRDefault="001F092E" w:rsidP="009D5D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Pr="009D5D9E">
        <w:rPr>
          <w:rFonts w:ascii="Times New Roman" w:hAnsi="Times New Roman" w:cs="Times New Roman"/>
          <w:sz w:val="28"/>
          <w:szCs w:val="28"/>
        </w:rPr>
        <w:t>рассмотрения жалобы на постановление по делу об административном правонарушении выносится одно из следующих решений:</w:t>
      </w:r>
      <w:hyperlink r:id="rId7" w:history="1">
        <w:r w:rsidRPr="009D5D9E">
          <w:rPr>
            <w:rStyle w:val="a4"/>
            <w:rFonts w:ascii="Times New Roman" w:hAnsi="Times New Roman" w:cs="Times New Roman"/>
            <w:sz w:val="28"/>
            <w:szCs w:val="28"/>
          </w:rPr>
          <w:t>3)</w:t>
        </w:r>
      </w:hyperlink>
      <w:r w:rsidRPr="009D5D9E">
        <w:rPr>
          <w:rFonts w:ascii="Times New Roman" w:hAnsi="Times New Roman" w:cs="Times New Roman"/>
          <w:sz w:val="28"/>
          <w:szCs w:val="28"/>
        </w:rPr>
        <w:t xml:space="preserve"> об отмене постановления и о </w:t>
      </w:r>
      <w:r w:rsidRPr="009D5D9E">
        <w:rPr>
          <w:rFonts w:ascii="Times New Roman" w:hAnsi="Times New Roman" w:cs="Times New Roman"/>
          <w:b/>
          <w:sz w:val="28"/>
          <w:szCs w:val="28"/>
        </w:rPr>
        <w:t xml:space="preserve">прекращении </w:t>
      </w:r>
      <w:r w:rsidRPr="009D5D9E">
        <w:rPr>
          <w:rFonts w:ascii="Times New Roman" w:hAnsi="Times New Roman" w:cs="Times New Roman"/>
          <w:sz w:val="28"/>
          <w:szCs w:val="28"/>
        </w:rPr>
        <w:t>производства по делу при наличии хотя бы одного</w:t>
      </w:r>
      <w:r w:rsidRPr="009D5D9E">
        <w:rPr>
          <w:rFonts w:ascii="Times New Roman" w:hAnsi="Times New Roman" w:cs="Times New Roman"/>
          <w:sz w:val="28"/>
          <w:szCs w:val="28"/>
        </w:rPr>
        <w:t xml:space="preserve"> из обстоятельств, предусмотренных </w:t>
      </w:r>
      <w:hyperlink r:id="rId8" w:history="1">
        <w:r w:rsidRPr="009D5D9E">
          <w:rPr>
            <w:rStyle w:val="a4"/>
            <w:rFonts w:ascii="Times New Roman" w:hAnsi="Times New Roman" w:cs="Times New Roman"/>
            <w:sz w:val="28"/>
            <w:szCs w:val="28"/>
          </w:rPr>
          <w:t>статьями 2.9</w:t>
        </w:r>
      </w:hyperlink>
      <w:r w:rsidRPr="009D5D9E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Pr="009D5D9E">
          <w:rPr>
            <w:rStyle w:val="a4"/>
            <w:rFonts w:ascii="Times New Roman" w:hAnsi="Times New Roman" w:cs="Times New Roman"/>
            <w:sz w:val="28"/>
            <w:szCs w:val="28"/>
          </w:rPr>
          <w:t>24.5</w:t>
        </w:r>
      </w:hyperlink>
      <w:r w:rsidRPr="009D5D9E">
        <w:rPr>
          <w:rFonts w:ascii="Times New Roman" w:hAnsi="Times New Roman" w:cs="Times New Roman"/>
          <w:sz w:val="28"/>
          <w:szCs w:val="28"/>
        </w:rPr>
        <w:t> настоящего Кодекса, а также при недоказанности обстоятельств, на основании которых было вынесено пост</w:t>
      </w:r>
      <w:r w:rsidRPr="009D5D9E">
        <w:rPr>
          <w:rFonts w:ascii="Times New Roman" w:hAnsi="Times New Roman" w:cs="Times New Roman"/>
          <w:sz w:val="28"/>
          <w:szCs w:val="28"/>
        </w:rPr>
        <w:t>ановление; (</w:t>
      </w:r>
      <w:hyperlink r:id="rId10" w:history="1">
        <w:r w:rsidRPr="009D5D9E">
          <w:rPr>
            <w:rStyle w:val="a4"/>
            <w:rFonts w:ascii="Times New Roman" w:hAnsi="Times New Roman" w:cs="Times New Roman"/>
            <w:sz w:val="28"/>
            <w:szCs w:val="28"/>
          </w:rPr>
          <w:t xml:space="preserve">24.5 </w:t>
        </w:r>
      </w:hyperlink>
      <w:r w:rsidRPr="009D5D9E">
        <w:rPr>
          <w:rFonts w:ascii="Times New Roman" w:hAnsi="Times New Roman" w:cs="Times New Roman"/>
          <w:sz w:val="28"/>
          <w:szCs w:val="28"/>
        </w:rPr>
        <w:t xml:space="preserve"> - 6) </w:t>
      </w:r>
      <w:r w:rsidRPr="009D5D9E">
        <w:rPr>
          <w:rFonts w:ascii="Times New Roman" w:hAnsi="Times New Roman" w:cs="Times New Roman"/>
          <w:b/>
          <w:sz w:val="28"/>
          <w:szCs w:val="28"/>
        </w:rPr>
        <w:t>истечение сроков давности привлечени</w:t>
      </w:r>
      <w:r w:rsidRPr="009D5D9E">
        <w:rPr>
          <w:rFonts w:ascii="Times New Roman" w:hAnsi="Times New Roman" w:cs="Times New Roman"/>
          <w:sz w:val="28"/>
          <w:szCs w:val="28"/>
        </w:rPr>
        <w:t>я к административной ответственности)</w:t>
      </w:r>
      <w:r w:rsidR="00583130" w:rsidRPr="009D5D9E">
        <w:rPr>
          <w:rFonts w:ascii="Times New Roman" w:hAnsi="Times New Roman" w:cs="Times New Roman"/>
          <w:sz w:val="28"/>
          <w:szCs w:val="28"/>
        </w:rPr>
        <w:t>.</w:t>
      </w:r>
    </w:p>
    <w:p w:rsidR="00583130" w:rsidRDefault="00583130" w:rsidP="009D5D9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>Какая позиция правильная?</w:t>
      </w:r>
    </w:p>
    <w:p w:rsidR="009D5D9E" w:rsidRPr="009D5D9E" w:rsidRDefault="009D5D9E" w:rsidP="009D5D9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5D9E" w:rsidRPr="009D5D9E" w:rsidRDefault="009D5D9E" w:rsidP="009D5D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D9E">
        <w:rPr>
          <w:rFonts w:ascii="Times New Roman" w:hAnsi="Times New Roman" w:cs="Times New Roman"/>
          <w:b/>
          <w:sz w:val="28"/>
          <w:szCs w:val="28"/>
        </w:rPr>
        <w:t>5. Статья 7.4 Закона Пермского края от 06.04.2015 N 460-ПК "Об административных правонарушениях в Пермском крае"  признана недействующей решением Пермского краевого суда от 07.09.2015 N 3-164/2015 с момента вступления решения суда в законную силу.</w:t>
      </w:r>
      <w:r w:rsidRPr="009D5D9E">
        <w:rPr>
          <w:rFonts w:ascii="Times New Roman" w:hAnsi="Times New Roman" w:cs="Times New Roman"/>
          <w:sz w:val="28"/>
          <w:szCs w:val="28"/>
        </w:rPr>
        <w:t xml:space="preserve"> </w:t>
      </w:r>
      <w:r w:rsidRPr="009D5D9E">
        <w:rPr>
          <w:rFonts w:ascii="Times New Roman" w:hAnsi="Times New Roman" w:cs="Times New Roman"/>
          <w:b/>
          <w:sz w:val="28"/>
          <w:szCs w:val="28"/>
        </w:rPr>
        <w:t>В чем коллизия?</w:t>
      </w:r>
    </w:p>
    <w:p w:rsidR="009D5D9E" w:rsidRPr="009D5D9E" w:rsidRDefault="009D5D9E" w:rsidP="009D5D9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D9E" w:rsidRPr="009D5D9E" w:rsidRDefault="009D5D9E" w:rsidP="009D5D9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D5D9E" w:rsidRPr="009D5D9E" w:rsidRDefault="009D5D9E" w:rsidP="009D5D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 xml:space="preserve">Статья 7.4. Семейно-бытовое </w:t>
      </w:r>
      <w:proofErr w:type="gramStart"/>
      <w:r w:rsidRPr="009D5D9E">
        <w:rPr>
          <w:rFonts w:ascii="Times New Roman" w:hAnsi="Times New Roman" w:cs="Times New Roman"/>
          <w:sz w:val="28"/>
          <w:szCs w:val="28"/>
        </w:rPr>
        <w:t>дебоширство</w:t>
      </w:r>
      <w:proofErr w:type="gramEnd"/>
    </w:p>
    <w:p w:rsidR="009D5D9E" w:rsidRPr="009D5D9E" w:rsidRDefault="009D5D9E" w:rsidP="009D5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5D9E" w:rsidRPr="009D5D9E" w:rsidRDefault="009D5D9E" w:rsidP="009D5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56"/>
      <w:bookmarkEnd w:id="0"/>
      <w:r w:rsidRPr="009D5D9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D5D9E">
        <w:rPr>
          <w:rFonts w:ascii="Times New Roman" w:hAnsi="Times New Roman" w:cs="Times New Roman"/>
          <w:sz w:val="28"/>
          <w:szCs w:val="28"/>
        </w:rPr>
        <w:t xml:space="preserve">Семейно-бытовое дебоширство, то есть совершение в отношении членов семьи в месте ее проживания (пребывания) на почве личных неприязненных отношений, бытовых разногласий, действий, связанных с </w:t>
      </w:r>
      <w:r w:rsidRPr="009D5D9E">
        <w:rPr>
          <w:rFonts w:ascii="Times New Roman" w:hAnsi="Times New Roman" w:cs="Times New Roman"/>
          <w:sz w:val="28"/>
          <w:szCs w:val="28"/>
        </w:rPr>
        <w:lastRenderedPageBreak/>
        <w:t>оскорбительным приставанием к гражданам, нецензурной бранью, либо совершение иных умышленных действий, выражающих явное неуважение к личности, нарушающих спокойствие граждан, если эти деяния не содержат признаков правонарушений, ответственность за совершение которых установлена действующим законодательством, -</w:t>
      </w:r>
      <w:proofErr w:type="gramEnd"/>
    </w:p>
    <w:p w:rsidR="009D5D9E" w:rsidRPr="009D5D9E" w:rsidRDefault="009D5D9E" w:rsidP="009D5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двух тысяч до трех тысяч рублей.</w:t>
      </w:r>
    </w:p>
    <w:p w:rsidR="009D5D9E" w:rsidRPr="009D5D9E" w:rsidRDefault="009D5D9E" w:rsidP="009D5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 xml:space="preserve">2. Совершение административного правонарушения, предусмотренного </w:t>
      </w:r>
      <w:hyperlink w:anchor="Par256" w:tooltip="1. Семейно-бытовое дебоширство, то есть совершение в отношении членов семьи в месте ее проживания (пребывания) на почве личных неприязненных отношений, бытовых разногласий, действий, связанных с оскорбительным приставанием к гражданам, нецензурной бранью, либо совершение иных умышленных действий, выражающих явное неуважение к личности, нарушающих спокойствие граждан, если эти деяния не содержат признаков правонарушений, ответственность за совершение которых установлена действующим законодательством, -" w:history="1">
        <w:r w:rsidRPr="009D5D9E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9D5D9E">
        <w:rPr>
          <w:rFonts w:ascii="Times New Roman" w:hAnsi="Times New Roman" w:cs="Times New Roman"/>
          <w:sz w:val="28"/>
          <w:szCs w:val="28"/>
        </w:rPr>
        <w:t xml:space="preserve"> настоящей статьи, лицом, подвергнутым наказанию за аналогичное правонарушение, повторно в течение года -</w:t>
      </w:r>
    </w:p>
    <w:p w:rsidR="009D5D9E" w:rsidRPr="009D5D9E" w:rsidRDefault="009D5D9E" w:rsidP="009D5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D9E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рублей.</w:t>
      </w:r>
    </w:p>
    <w:p w:rsidR="009D5D9E" w:rsidRDefault="009D5D9E" w:rsidP="009D5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71C" w:rsidRDefault="004B471C" w:rsidP="009D5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71C" w:rsidRPr="001F092E" w:rsidRDefault="004B471C" w:rsidP="004B471C">
      <w:pPr>
        <w:rPr>
          <w:rFonts w:ascii="Times New Roman" w:hAnsi="Times New Roman" w:cs="Times New Roman"/>
          <w:b/>
          <w:sz w:val="28"/>
          <w:szCs w:val="28"/>
        </w:rPr>
      </w:pPr>
      <w:r w:rsidRPr="001F092E">
        <w:rPr>
          <w:rFonts w:ascii="Times New Roman" w:hAnsi="Times New Roman" w:cs="Times New Roman"/>
          <w:b/>
          <w:sz w:val="28"/>
          <w:szCs w:val="28"/>
        </w:rPr>
        <w:t xml:space="preserve">6. Изучить ситуацию и составить схему всех участников правоотношений и </w:t>
      </w:r>
      <w:r w:rsidR="001F092E" w:rsidRPr="001F092E">
        <w:rPr>
          <w:rFonts w:ascii="Times New Roman" w:hAnsi="Times New Roman" w:cs="Times New Roman"/>
          <w:b/>
          <w:sz w:val="28"/>
          <w:szCs w:val="28"/>
        </w:rPr>
        <w:t>по одному примеру корреспонденции прав и обязанностей между ними</w:t>
      </w:r>
      <w:proofErr w:type="gramStart"/>
      <w:r w:rsidR="001F092E" w:rsidRPr="001F092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F092E">
        <w:rPr>
          <w:rFonts w:ascii="Times New Roman" w:hAnsi="Times New Roman" w:cs="Times New Roman"/>
          <w:b/>
          <w:sz w:val="28"/>
          <w:szCs w:val="28"/>
        </w:rPr>
        <w:t xml:space="preserve"> Какое толкование было применено?</w:t>
      </w:r>
    </w:p>
    <w:p w:rsidR="004B471C" w:rsidRDefault="004B471C" w:rsidP="004B471C">
      <w:hyperlink r:id="rId11" w:history="1">
        <w:r>
          <w:rPr>
            <w:rStyle w:val="a4"/>
            <w:rFonts w:ascii="Arial" w:hAnsi="Arial" w:cs="Arial"/>
            <w:b/>
            <w:bCs/>
            <w:color w:val="666699"/>
            <w:shd w:val="clear" w:color="auto" w:fill="FFFFFF"/>
          </w:rPr>
          <w:t>"Обзор судебной практики Верховного Суда Российской Федерации N 2 (2017)" (утв. Президиумом Верховного Суда РФ 26.04.2017)</w:t>
        </w:r>
      </w:hyperlink>
    </w:p>
    <w:p w:rsidR="004B471C" w:rsidRDefault="004B471C" w:rsidP="004B471C">
      <w:pPr>
        <w:pStyle w:val="1"/>
        <w:shd w:val="clear" w:color="auto" w:fill="FFFFFF"/>
        <w:spacing w:before="0" w:beforeAutospacing="0" w:after="144" w:afterAutospacing="0" w:line="328" w:lineRule="atLeast"/>
        <w:jc w:val="center"/>
        <w:rPr>
          <w:rFonts w:ascii="Arial" w:hAnsi="Arial" w:cs="Arial"/>
          <w:color w:val="333333"/>
          <w:sz w:val="22"/>
          <w:szCs w:val="22"/>
        </w:rPr>
      </w:pPr>
      <w:bookmarkStart w:id="1" w:name="dst100167"/>
      <w:bookmarkEnd w:id="1"/>
      <w:r>
        <w:rPr>
          <w:rStyle w:val="blk"/>
          <w:rFonts w:ascii="Arial" w:hAnsi="Arial" w:cs="Arial"/>
          <w:color w:val="333333"/>
          <w:sz w:val="22"/>
          <w:szCs w:val="22"/>
        </w:rPr>
        <w:t>Разрешение споров, возникающих в сфере защиты</w:t>
      </w:r>
    </w:p>
    <w:p w:rsidR="004B471C" w:rsidRDefault="004B471C" w:rsidP="004B471C">
      <w:pPr>
        <w:pStyle w:val="1"/>
        <w:shd w:val="clear" w:color="auto" w:fill="FFFFFF"/>
        <w:spacing w:before="0" w:beforeAutospacing="0" w:after="144" w:afterAutospacing="0" w:line="328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blk"/>
          <w:rFonts w:ascii="Arial" w:hAnsi="Arial" w:cs="Arial"/>
          <w:color w:val="333333"/>
          <w:sz w:val="22"/>
          <w:szCs w:val="22"/>
        </w:rPr>
        <w:t>прав потребителей</w:t>
      </w:r>
    </w:p>
    <w:p w:rsidR="004B471C" w:rsidRDefault="004B471C" w:rsidP="004B471C">
      <w:pPr>
        <w:pStyle w:val="1"/>
        <w:shd w:val="clear" w:color="auto" w:fill="FFFFFF"/>
        <w:spacing w:before="0" w:beforeAutospacing="0" w:after="144" w:afterAutospacing="0" w:line="262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blk"/>
          <w:rFonts w:ascii="Arial" w:hAnsi="Arial" w:cs="Arial"/>
          <w:color w:val="000000"/>
          <w:sz w:val="22"/>
          <w:szCs w:val="22"/>
        </w:rPr>
        <w:t> 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2" w:name="dst100168"/>
      <w:bookmarkEnd w:id="2"/>
      <w:r>
        <w:rPr>
          <w:rStyle w:val="blk"/>
          <w:rFonts w:ascii="Arial" w:hAnsi="Arial" w:cs="Arial"/>
          <w:color w:val="000000"/>
        </w:rPr>
        <w:t>8. На граждан, использующих исключительно для личных бытовых нужд товар, который им был отчужден другими гражданами, распространяется законодательство о защите прав потребителей.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3" w:name="dst100169"/>
      <w:bookmarkEnd w:id="3"/>
      <w:r>
        <w:rPr>
          <w:rStyle w:val="blk"/>
          <w:rFonts w:ascii="Arial" w:hAnsi="Arial" w:cs="Arial"/>
          <w:color w:val="000000"/>
        </w:rPr>
        <w:t>К. обратился в суд с иском к обществу (продавец) о замене автомобиля ненадлежащего качества на автомобиль этой же марки (модели, артикула) надлежащего качества, а при отсутствии такового - замене на автомобиль другой марки (модели, артикула) с перерасчетом покупной цены.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4" w:name="dst100170"/>
      <w:bookmarkEnd w:id="4"/>
      <w:r>
        <w:rPr>
          <w:rStyle w:val="blk"/>
          <w:rFonts w:ascii="Arial" w:hAnsi="Arial" w:cs="Arial"/>
          <w:color w:val="000000"/>
        </w:rPr>
        <w:t>В обоснование заявленных требований К. указал, что 6 июня 2015 г. он приобрел у Р. автомобиль, который 30 ноября 2012 г. был продан ответчиком с установлением гарантийного срока продолжительностью 3 года. После приобретения автомобиля истец в пределах гарантийного срока неоднократно обращался в дилерский центр в связи с обнаружением в автомобиле недостатков, однако часть из них не устранена. В замене автомобиля на аналогичный товар надлежащего качества ответчик К. отказал.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5" w:name="dst100171"/>
      <w:bookmarkEnd w:id="5"/>
      <w:r>
        <w:rPr>
          <w:rStyle w:val="blk"/>
          <w:rFonts w:ascii="Arial" w:hAnsi="Arial" w:cs="Arial"/>
          <w:color w:val="000000"/>
        </w:rPr>
        <w:t>Решением суда, оставленным без изменения апелляционным определением, в удовлетворении исковых требований К. отказано.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6" w:name="dst100172"/>
      <w:bookmarkEnd w:id="6"/>
      <w:r>
        <w:rPr>
          <w:rStyle w:val="blk"/>
          <w:rFonts w:ascii="Arial" w:hAnsi="Arial" w:cs="Arial"/>
          <w:color w:val="000000"/>
        </w:rPr>
        <w:t>Судебная коллегия по гражданским делам Верховного Суда Российской Федерации отменила состоявшиеся судебные постановления, как вынесенные с существенным нарушением норм материального и процессуального права, указав следующее.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7" w:name="dst100173"/>
      <w:bookmarkEnd w:id="7"/>
      <w:r>
        <w:rPr>
          <w:rStyle w:val="blk"/>
          <w:rFonts w:ascii="Arial" w:hAnsi="Arial" w:cs="Arial"/>
          <w:color w:val="000000"/>
        </w:rPr>
        <w:t>Судом установлено, что 30 ноября 2012 г. между обществом (продавцом) и З. (покупателем) был заключен договор купли-продажи автомобиля, на который установлен гарантийный срок 3 года.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8" w:name="dst100174"/>
      <w:bookmarkEnd w:id="8"/>
      <w:r>
        <w:rPr>
          <w:rStyle w:val="blk"/>
          <w:rFonts w:ascii="Arial" w:hAnsi="Arial" w:cs="Arial"/>
          <w:color w:val="000000"/>
        </w:rPr>
        <w:lastRenderedPageBreak/>
        <w:t>5 апреля 2014 г. З. продал данный автомобиль Р.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9" w:name="dst100175"/>
      <w:bookmarkEnd w:id="9"/>
      <w:r>
        <w:rPr>
          <w:rStyle w:val="blk"/>
          <w:rFonts w:ascii="Arial" w:hAnsi="Arial" w:cs="Arial"/>
          <w:color w:val="000000"/>
        </w:rPr>
        <w:t>6 июня 2015 г. автомобиль был продан Р. истцу.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0" w:name="dst100176"/>
      <w:bookmarkEnd w:id="10"/>
      <w:r>
        <w:rPr>
          <w:rStyle w:val="blk"/>
          <w:rFonts w:ascii="Arial" w:hAnsi="Arial" w:cs="Arial"/>
          <w:color w:val="000000"/>
        </w:rPr>
        <w:t>В период эксплуатации автомобиля К. неоднократно обращался в автосалон в целях устранения различных недостатков автомобиля.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1" w:name="dst100177"/>
      <w:bookmarkEnd w:id="11"/>
      <w:r>
        <w:rPr>
          <w:rStyle w:val="blk"/>
          <w:rFonts w:ascii="Arial" w:hAnsi="Arial" w:cs="Arial"/>
          <w:color w:val="000000"/>
        </w:rPr>
        <w:t>28 сентября 2015 г. истец обратился к обществу (продавцу) с требованием о замене автомобиля на аналогичный товар надлежащего качества либо на товар другой марки (модели, артикула), однако ответ на указанное обращение К. получен не был.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2" w:name="dst100178"/>
      <w:bookmarkEnd w:id="12"/>
      <w:r>
        <w:rPr>
          <w:rStyle w:val="blk"/>
          <w:rFonts w:ascii="Arial" w:hAnsi="Arial" w:cs="Arial"/>
          <w:color w:val="000000"/>
        </w:rPr>
        <w:t xml:space="preserve">Отказывая в удовлетворении исковых требований, суды первой и апелляционной инстанций исходили из того, что между истцом и ответчиком отсутствуют договорные правоотношения, в </w:t>
      </w:r>
      <w:proofErr w:type="gramStart"/>
      <w:r>
        <w:rPr>
          <w:rStyle w:val="blk"/>
          <w:rFonts w:ascii="Arial" w:hAnsi="Arial" w:cs="Arial"/>
          <w:color w:val="000000"/>
        </w:rPr>
        <w:t>связи</w:t>
      </w:r>
      <w:proofErr w:type="gramEnd"/>
      <w:r>
        <w:rPr>
          <w:rStyle w:val="blk"/>
          <w:rFonts w:ascii="Arial" w:hAnsi="Arial" w:cs="Arial"/>
          <w:color w:val="000000"/>
        </w:rPr>
        <w:t xml:space="preserve"> с чем К. не вправе предъявлять к обществу предусмотренные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2" w:anchor="dst14" w:history="1">
        <w:r>
          <w:rPr>
            <w:rStyle w:val="a4"/>
            <w:rFonts w:ascii="Arial" w:hAnsi="Arial" w:cs="Arial"/>
            <w:color w:val="666699"/>
          </w:rPr>
          <w:t>п. 1 ст. 18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Закона Российской Федерации от 7 февраля 1992 г. N 2300-1 "О защите прав потребителей" (далее - Закон о защите прав потребителей) требования.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3" w:name="dst100179"/>
      <w:bookmarkEnd w:id="13"/>
      <w:proofErr w:type="gramStart"/>
      <w:r>
        <w:rPr>
          <w:rStyle w:val="blk"/>
          <w:rFonts w:ascii="Arial" w:hAnsi="Arial" w:cs="Arial"/>
          <w:color w:val="000000"/>
        </w:rPr>
        <w:t>Между тем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3" w:anchor="dst7" w:history="1">
        <w:r>
          <w:rPr>
            <w:rStyle w:val="a4"/>
            <w:rFonts w:ascii="Arial" w:hAnsi="Arial" w:cs="Arial"/>
            <w:color w:val="666699"/>
          </w:rPr>
          <w:t>преамбуле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Закона о защите прав потребителей установлено, что 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деятельности, а продавцом -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купли-продажи.</w:t>
      </w:r>
      <w:proofErr w:type="gramEnd"/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4" w:name="dst100180"/>
      <w:bookmarkEnd w:id="14"/>
      <w:proofErr w:type="gramStart"/>
      <w:r>
        <w:rPr>
          <w:rStyle w:val="blk"/>
          <w:rFonts w:ascii="Arial" w:hAnsi="Arial" w:cs="Arial"/>
          <w:color w:val="000000"/>
        </w:rPr>
        <w:t>Согласно разъяснению, содержащемуся в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Style w:val="blk"/>
          <w:rFonts w:ascii="Arial" w:hAnsi="Arial" w:cs="Arial"/>
          <w:color w:val="000000"/>
        </w:rPr>
        <w:fldChar w:fldCharType="begin"/>
      </w:r>
      <w:r>
        <w:rPr>
          <w:rStyle w:val="blk"/>
          <w:rFonts w:ascii="Arial" w:hAnsi="Arial" w:cs="Arial"/>
          <w:color w:val="000000"/>
        </w:rPr>
        <w:instrText xml:space="preserve"> HYPERLINK "http://www.consultant.ru/document/cons_doc_LAW_131885/408deb9a985dae8c5008e766865a0b0e4f6e4a0d/" \l "dst100011" </w:instrText>
      </w:r>
      <w:r>
        <w:rPr>
          <w:rStyle w:val="blk"/>
          <w:rFonts w:ascii="Arial" w:hAnsi="Arial" w:cs="Arial"/>
          <w:color w:val="000000"/>
        </w:rPr>
        <w:fldChar w:fldCharType="separate"/>
      </w:r>
      <w:r>
        <w:rPr>
          <w:rStyle w:val="a4"/>
          <w:rFonts w:ascii="Arial" w:hAnsi="Arial" w:cs="Arial"/>
          <w:color w:val="666699"/>
        </w:rPr>
        <w:t>подп</w:t>
      </w:r>
      <w:proofErr w:type="spellEnd"/>
      <w:r>
        <w:rPr>
          <w:rStyle w:val="a4"/>
          <w:rFonts w:ascii="Arial" w:hAnsi="Arial" w:cs="Arial"/>
          <w:color w:val="666699"/>
        </w:rPr>
        <w:t>. "а" п. 3</w:t>
      </w:r>
      <w:r>
        <w:rPr>
          <w:rStyle w:val="blk"/>
          <w:rFonts w:ascii="Arial" w:hAnsi="Arial" w:cs="Arial"/>
          <w:color w:val="000000"/>
        </w:rPr>
        <w:fldChar w:fldCharType="end"/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постановления Пленума Верховного Суда Российской Федерации от 28 июня 2012 г. N 17 "О рассмотрении судами гражданских дел по спорам о защите прав потребителей", правами, предоставленными потребителю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4" w:history="1">
        <w:r>
          <w:rPr>
            <w:rStyle w:val="a4"/>
            <w:rFonts w:ascii="Arial" w:hAnsi="Arial" w:cs="Arial"/>
            <w:color w:val="666699"/>
          </w:rPr>
          <w:t>Законом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о защите прав потребителей и изданными в соответствии с ним иными правовыми актами, а также правами стороны в обязательстве в соответствии с Гражданским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5" w:history="1">
        <w:r>
          <w:rPr>
            <w:rStyle w:val="a4"/>
            <w:rFonts w:ascii="Arial" w:hAnsi="Arial" w:cs="Arial"/>
            <w:color w:val="666699"/>
          </w:rPr>
          <w:t>кодексом</w:t>
        </w:r>
        <w:proofErr w:type="gramEnd"/>
      </w:hyperlink>
      <w:r>
        <w:rPr>
          <w:rStyle w:val="apple-converted-space"/>
          <w:rFonts w:ascii="Arial" w:hAnsi="Arial" w:cs="Arial"/>
          <w:color w:val="000000"/>
        </w:rPr>
        <w:t> </w:t>
      </w:r>
      <w:proofErr w:type="gramStart"/>
      <w:r>
        <w:rPr>
          <w:rStyle w:val="blk"/>
          <w:rFonts w:ascii="Arial" w:hAnsi="Arial" w:cs="Arial"/>
          <w:color w:val="000000"/>
        </w:rPr>
        <w:t>Российской Федерации пользуется не только гражданин, который имеет намерение заказать или приобрести либо заказывающий, приобретающий товары (работы, услуги), но и гражданин, который использует приобретенные (заказанные) вследствие таких отношений товары (работы, услуги) на законном основании (наследник, а также лицо, которому вещь была отчуждена впоследствии, и т.п.).</w:t>
      </w:r>
      <w:proofErr w:type="gramEnd"/>
      <w:r>
        <w:rPr>
          <w:rStyle w:val="blk"/>
          <w:rFonts w:ascii="Arial" w:hAnsi="Arial" w:cs="Arial"/>
          <w:color w:val="000000"/>
        </w:rPr>
        <w:t xml:space="preserve"> </w:t>
      </w:r>
      <w:proofErr w:type="gramStart"/>
      <w:r>
        <w:rPr>
          <w:rStyle w:val="blk"/>
          <w:rFonts w:ascii="Arial" w:hAnsi="Arial" w:cs="Arial"/>
          <w:color w:val="000000"/>
        </w:rPr>
        <w:t>При этом следует иметь в виду предусмотренные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6" w:history="1">
        <w:r>
          <w:rPr>
            <w:rStyle w:val="a4"/>
            <w:rFonts w:ascii="Arial" w:hAnsi="Arial" w:cs="Arial"/>
            <w:color w:val="666699"/>
          </w:rPr>
          <w:t>Законом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о защите прав потребителей случаи, когда ответственность продавца (исполнителя) возникает только перед гражданином, заключившим с ним договор (например, согласно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7" w:anchor="dst100358" w:history="1">
        <w:r>
          <w:rPr>
            <w:rStyle w:val="a4"/>
            <w:rFonts w:ascii="Arial" w:hAnsi="Arial" w:cs="Arial"/>
            <w:color w:val="666699"/>
          </w:rPr>
          <w:t>п. 1 ст. 12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названного закона потребовать от продавца (исполнителя) возмещения убытков, причиненных необоснованным уклонением от заключения договора, вправе только тот потребитель, которому было отказано в предоставлении возможности незамедлительно получить при заключении договора</w:t>
      </w:r>
      <w:proofErr w:type="gramEnd"/>
      <w:r>
        <w:rPr>
          <w:rStyle w:val="blk"/>
          <w:rFonts w:ascii="Arial" w:hAnsi="Arial" w:cs="Arial"/>
          <w:color w:val="000000"/>
        </w:rPr>
        <w:t xml:space="preserve"> информацию о товаре, работе или услуге).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5" w:name="dst100181"/>
      <w:bookmarkEnd w:id="15"/>
      <w:r>
        <w:rPr>
          <w:rStyle w:val="blk"/>
          <w:rFonts w:ascii="Arial" w:hAnsi="Arial" w:cs="Arial"/>
          <w:color w:val="000000"/>
        </w:rPr>
        <w:t>Следовательно, гражданин, на законном основании использующий товар исключительно для личных, семейных, домашних и иных нужд, не связанных с осуществлением предпринимательской деятельности, которому такой товар был отчужден другим гражданином, также пользуется правами потребителя, если законом не предусмотрено иное.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6" w:name="dst100182"/>
      <w:bookmarkEnd w:id="16"/>
      <w:r>
        <w:rPr>
          <w:rStyle w:val="blk"/>
          <w:rFonts w:ascii="Arial" w:hAnsi="Arial" w:cs="Arial"/>
          <w:color w:val="000000"/>
        </w:rPr>
        <w:t>Как установлено судом, требования К. основаны на том, что переданный ответчиком автомобиль имеет существенные недостатки, препятствующие истцу использовать этот автомобиль по назначению.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7" w:name="dst100183"/>
      <w:bookmarkEnd w:id="17"/>
      <w:proofErr w:type="gramStart"/>
      <w:r>
        <w:rPr>
          <w:rStyle w:val="blk"/>
          <w:rFonts w:ascii="Arial" w:hAnsi="Arial" w:cs="Arial"/>
          <w:color w:val="000000"/>
        </w:rPr>
        <w:t>Согласно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8" w:anchor="dst14" w:history="1">
        <w:r>
          <w:rPr>
            <w:rStyle w:val="a4"/>
            <w:rFonts w:ascii="Arial" w:hAnsi="Arial" w:cs="Arial"/>
            <w:color w:val="666699"/>
          </w:rPr>
          <w:t>п. 1 ст. 18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 xml:space="preserve">Закона о защите прав потребителей в случае обнаружения в технически сложном товаре недостатков по истечении пятнадцати дней со дня передачи такого товара потребителю его требования об отказе от исполнения договора купли-продажи и возврате уплаченной за товар суммы либо о его замене на товар этой же </w:t>
      </w:r>
      <w:r>
        <w:rPr>
          <w:rStyle w:val="blk"/>
          <w:rFonts w:ascii="Arial" w:hAnsi="Arial" w:cs="Arial"/>
          <w:color w:val="000000"/>
        </w:rPr>
        <w:lastRenderedPageBreak/>
        <w:t>марки (модели, артикула) или на такой же товар другой марки</w:t>
      </w:r>
      <w:proofErr w:type="gramEnd"/>
      <w:r>
        <w:rPr>
          <w:rStyle w:val="blk"/>
          <w:rFonts w:ascii="Arial" w:hAnsi="Arial" w:cs="Arial"/>
          <w:color w:val="000000"/>
        </w:rPr>
        <w:t xml:space="preserve"> (модели, артикула) с соответствующим перерасчетом покупной цены подлежат удовлетворению в случаях обнаружения существенного недостатка товара, нарушения установленных данным законом сроков устранения недостатков товара либо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8" w:name="dst100184"/>
      <w:bookmarkEnd w:id="18"/>
      <w:r>
        <w:rPr>
          <w:rStyle w:val="blk"/>
          <w:rFonts w:ascii="Arial" w:hAnsi="Arial" w:cs="Arial"/>
          <w:color w:val="000000"/>
        </w:rPr>
        <w:t>Отказывая в иске, судебные инстанции доводы истца о наличии в автомобиле существенных недостатков не исследовали, основываясь только на ошибочном выводе об отсутств</w:t>
      </w:r>
      <w:proofErr w:type="gramStart"/>
      <w:r>
        <w:rPr>
          <w:rStyle w:val="blk"/>
          <w:rFonts w:ascii="Arial" w:hAnsi="Arial" w:cs="Arial"/>
          <w:color w:val="000000"/>
        </w:rPr>
        <w:t>ии у и</w:t>
      </w:r>
      <w:proofErr w:type="gramEnd"/>
      <w:r>
        <w:rPr>
          <w:rStyle w:val="blk"/>
          <w:rFonts w:ascii="Arial" w:hAnsi="Arial" w:cs="Arial"/>
          <w:color w:val="000000"/>
        </w:rPr>
        <w:t>стца прав потребителя по отношению к ответчику.</w:t>
      </w:r>
    </w:p>
    <w:p w:rsidR="004B471C" w:rsidRDefault="004B471C" w:rsidP="004B471C">
      <w:pPr>
        <w:shd w:val="clear" w:color="auto" w:fill="FFFFFF"/>
        <w:spacing w:line="262" w:lineRule="atLeast"/>
        <w:ind w:firstLine="547"/>
        <w:jc w:val="both"/>
        <w:rPr>
          <w:rFonts w:ascii="Arial" w:hAnsi="Arial" w:cs="Arial"/>
          <w:color w:val="000000"/>
        </w:rPr>
      </w:pPr>
      <w:bookmarkStart w:id="19" w:name="dst100185"/>
      <w:bookmarkEnd w:id="19"/>
      <w:r>
        <w:rPr>
          <w:rStyle w:val="blk"/>
          <w:rFonts w:ascii="Arial" w:hAnsi="Arial" w:cs="Arial"/>
          <w:color w:val="000000"/>
        </w:rPr>
        <w:t>Поскольку отказ в иске основан только лишь на приведенном выше ошибочном толковании судебными инстанциями положений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9" w:history="1">
        <w:r>
          <w:rPr>
            <w:rStyle w:val="a4"/>
            <w:rFonts w:ascii="Arial" w:hAnsi="Arial" w:cs="Arial"/>
            <w:color w:val="666699"/>
          </w:rPr>
          <w:t>Закона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blk"/>
          <w:rFonts w:ascii="Arial" w:hAnsi="Arial" w:cs="Arial"/>
          <w:color w:val="000000"/>
        </w:rPr>
        <w:t>о защите прав потребителей, а остальные обстоятельства дела не исследовались, Судебная коллегия отменила состоявшиеся судебные акты и направила дело на новое рассмотрение в суд первой инстанции.</w:t>
      </w:r>
    </w:p>
    <w:p w:rsidR="004B471C" w:rsidRDefault="004B471C" w:rsidP="004B471C">
      <w:pPr>
        <w:shd w:val="clear" w:color="auto" w:fill="FFFFFF"/>
        <w:spacing w:line="262" w:lineRule="atLeast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 </w:t>
      </w:r>
    </w:p>
    <w:p w:rsidR="004B471C" w:rsidRPr="009D5D9E" w:rsidRDefault="004B471C" w:rsidP="009D5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B471C" w:rsidRPr="009D5D9E" w:rsidSect="00CC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01F3"/>
    <w:multiLevelType w:val="hybridMultilevel"/>
    <w:tmpl w:val="0B88BEC6"/>
    <w:lvl w:ilvl="0" w:tplc="296EE01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CCAE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1C3F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7A5F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C0E6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D8F7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56F3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C04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3E24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8F623C9"/>
    <w:multiLevelType w:val="hybridMultilevel"/>
    <w:tmpl w:val="260054A0"/>
    <w:lvl w:ilvl="0" w:tplc="053E91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80B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C6FF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9C8E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98C1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449D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985A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4C94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2E9E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2970F7B"/>
    <w:multiLevelType w:val="hybridMultilevel"/>
    <w:tmpl w:val="02AA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620F3"/>
    <w:multiLevelType w:val="hybridMultilevel"/>
    <w:tmpl w:val="F64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A1164"/>
    <w:multiLevelType w:val="hybridMultilevel"/>
    <w:tmpl w:val="CC4A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60707"/>
    <w:multiLevelType w:val="hybridMultilevel"/>
    <w:tmpl w:val="AFA62414"/>
    <w:lvl w:ilvl="0" w:tplc="7A9C26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1447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1623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646E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EE4F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2A2A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66C0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8C99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64247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95A1B37"/>
    <w:multiLevelType w:val="hybridMultilevel"/>
    <w:tmpl w:val="9D4287A6"/>
    <w:lvl w:ilvl="0" w:tplc="5E1019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7E9F6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877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9EEA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A29E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58E8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A0E6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0EF6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2CAC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719E102B"/>
    <w:multiLevelType w:val="multilevel"/>
    <w:tmpl w:val="FF6EA1CA"/>
    <w:lvl w:ilvl="0">
      <w:start w:val="3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5151"/>
    <w:rsid w:val="000E7967"/>
    <w:rsid w:val="001F092E"/>
    <w:rsid w:val="00305151"/>
    <w:rsid w:val="004B471C"/>
    <w:rsid w:val="00583130"/>
    <w:rsid w:val="00874851"/>
    <w:rsid w:val="009D5D9E"/>
    <w:rsid w:val="00CC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77"/>
  </w:style>
  <w:style w:type="paragraph" w:styleId="1">
    <w:name w:val="heading 1"/>
    <w:basedOn w:val="a"/>
    <w:link w:val="10"/>
    <w:uiPriority w:val="9"/>
    <w:qFormat/>
    <w:rsid w:val="004B4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0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05151"/>
  </w:style>
  <w:style w:type="character" w:customStyle="1" w:styleId="apple-converted-space">
    <w:name w:val="apple-converted-space"/>
    <w:basedOn w:val="a0"/>
    <w:rsid w:val="00305151"/>
  </w:style>
  <w:style w:type="paragraph" w:styleId="a3">
    <w:name w:val="List Paragraph"/>
    <w:basedOn w:val="a"/>
    <w:uiPriority w:val="34"/>
    <w:qFormat/>
    <w:rsid w:val="003051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5151"/>
    <w:rPr>
      <w:color w:val="0000FF" w:themeColor="hyperlink"/>
      <w:u w:val="single"/>
    </w:rPr>
  </w:style>
  <w:style w:type="paragraph" w:customStyle="1" w:styleId="ConsPlusNormal">
    <w:name w:val="ConsPlusNormal"/>
    <w:rsid w:val="009D5D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4B4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3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3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4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6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7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9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5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6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7/2/" TargetMode="External"/><Relationship Id="rId13" Type="http://schemas.openxmlformats.org/officeDocument/2006/relationships/hyperlink" Target="http://www.consultant.ru/document/cons_doc_LAW_305/" TargetMode="External"/><Relationship Id="rId18" Type="http://schemas.openxmlformats.org/officeDocument/2006/relationships/hyperlink" Target="http://www.consultant.ru/document/cons_doc_LAW_305/76ae101b731ecc22467fd9f1f14cb9e2b879902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12139487/" TargetMode="External"/><Relationship Id="rId12" Type="http://schemas.openxmlformats.org/officeDocument/2006/relationships/hyperlink" Target="http://www.consultant.ru/document/cons_doc_LAW_305/76ae101b731ecc22467fd9f1f14cb9e2b8799026/" TargetMode="External"/><Relationship Id="rId17" Type="http://schemas.openxmlformats.org/officeDocument/2006/relationships/hyperlink" Target="http://www.consultant.ru/document/cons_doc_LAW_305/09f1f7c1ceb5b9ddc07386103be6a41561a1a50d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05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ED92C102A1066EA594C66EE53B90FD70564303D7AF9EAF7BF265FC4B9C2FFA726FDB3414EFA12CM5y6E" TargetMode="External"/><Relationship Id="rId11" Type="http://schemas.openxmlformats.org/officeDocument/2006/relationships/hyperlink" Target="http://www.consultant.ru/document/cons_doc_LAW_216093/" TargetMode="External"/><Relationship Id="rId5" Type="http://schemas.openxmlformats.org/officeDocument/2006/relationships/hyperlink" Target="consultantplus://offline/ref=D2ED92C102A1066EA594C66EE53B90FD70564303D7AF9EAF7BF265FC4B9C2FFA726FDB3117MEyAE" TargetMode="External"/><Relationship Id="rId15" Type="http://schemas.openxmlformats.org/officeDocument/2006/relationships/hyperlink" Target="http://www.consultant.ru/document/cons_doc_LAW_5142/" TargetMode="External"/><Relationship Id="rId10" Type="http://schemas.openxmlformats.org/officeDocument/2006/relationships/hyperlink" Target="http://base.garant.ru/12125267/24/" TargetMode="External"/><Relationship Id="rId19" Type="http://schemas.openxmlformats.org/officeDocument/2006/relationships/hyperlink" Target="http://www.consultant.ru/document/cons_doc_LAW_3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5267/24/" TargetMode="External"/><Relationship Id="rId14" Type="http://schemas.openxmlformats.org/officeDocument/2006/relationships/hyperlink" Target="http://www.consultant.ru/document/cons_doc_LAW_3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2017-05-03T15:46:00Z</cp:lastPrinted>
  <dcterms:created xsi:type="dcterms:W3CDTF">2017-05-03T15:11:00Z</dcterms:created>
  <dcterms:modified xsi:type="dcterms:W3CDTF">2017-05-03T15:47:00Z</dcterms:modified>
</cp:coreProperties>
</file>