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3A7" w:rsidRDefault="009C43A7" w:rsidP="009C43A7">
      <w:pPr>
        <w:pStyle w:val="a3"/>
        <w:numPr>
          <w:ilvl w:val="0"/>
          <w:numId w:val="1"/>
        </w:numPr>
      </w:pPr>
      <w:r>
        <w:t>Реформатский писал: "что же в языке помогает выполнять его главную функцию - функцию общения? Это синтаксис". В высказывании идет речь о назначении синтаксиса в русском языке. Для того</w:t>
      </w:r>
      <w:proofErr w:type="gramStart"/>
      <w:r>
        <w:t>,</w:t>
      </w:r>
      <w:proofErr w:type="gramEnd"/>
      <w:r>
        <w:t xml:space="preserve"> чтобы понять друг друга, нам необходимо связать слова в словосочетание и предложения. Если же просто перечислять все, что нас окружает, то будет не понятно о чем речь.</w:t>
      </w:r>
    </w:p>
    <w:p w:rsidR="009C43A7" w:rsidRDefault="009C43A7" w:rsidP="009C43A7">
      <w:pPr>
        <w:pStyle w:val="a3"/>
        <w:ind w:left="720"/>
      </w:pPr>
      <w:r>
        <w:t>Подтвердим смысл слов филолога призерами из текста. Словосочетание позволяет более полно и точно обозначить явления окружающей действительности</w:t>
      </w:r>
      <w:proofErr w:type="gramStart"/>
      <w:r>
        <w:t>.</w:t>
      </w:r>
      <w:proofErr w:type="gramEnd"/>
      <w:r>
        <w:t xml:space="preserve"> В предложении (11) словосочетание  « </w:t>
      </w:r>
      <w:proofErr w:type="gramStart"/>
      <w:r>
        <w:t>крикливая</w:t>
      </w:r>
      <w:proofErr w:type="gramEnd"/>
      <w:r>
        <w:t xml:space="preserve"> женщина» обозначает, что мать этих детей всегда защищала их, и из этого </w:t>
      </w:r>
      <w:r w:rsidR="00336444">
        <w:t xml:space="preserve">у других только усиливалось презрительно- высокомерное отношение. </w:t>
      </w:r>
    </w:p>
    <w:p w:rsidR="009C43A7" w:rsidRDefault="009C43A7" w:rsidP="009C43A7">
      <w:pPr>
        <w:pStyle w:val="a3"/>
        <w:ind w:left="720"/>
      </w:pPr>
      <w:r>
        <w:t>Восклицательные предложения передают чувства и эмоции человека</w:t>
      </w:r>
      <w:r w:rsidR="00336444">
        <w:t>. В предложении (7) Петька восхищался книгой. С  помощью этого предложения мы понимаем что,  Петька был очень рад.</w:t>
      </w:r>
    </w:p>
    <w:p w:rsidR="009C43A7" w:rsidRDefault="00336444" w:rsidP="009C43A7">
      <w:pPr>
        <w:pStyle w:val="a3"/>
        <w:ind w:left="720"/>
      </w:pPr>
      <w:r>
        <w:t>Я</w:t>
      </w:r>
      <w:r w:rsidR="009C43A7">
        <w:t xml:space="preserve"> соглас</w:t>
      </w:r>
      <w:r>
        <w:t>ен</w:t>
      </w:r>
      <w:r w:rsidR="009C43A7">
        <w:t xml:space="preserve"> с мнением </w:t>
      </w:r>
      <w:proofErr w:type="gramStart"/>
      <w:r w:rsidR="009C43A7">
        <w:t>Реформатского</w:t>
      </w:r>
      <w:proofErr w:type="gramEnd"/>
      <w:r w:rsidR="009C43A7">
        <w:t xml:space="preserve">, потому что синтаксис, действительно, помогает общению. Благодаря синтаксису слова связываются в </w:t>
      </w:r>
      <w:r>
        <w:t>словосочетания</w:t>
      </w:r>
      <w:r w:rsidR="009C43A7">
        <w:t xml:space="preserve"> и предложения.</w:t>
      </w:r>
    </w:p>
    <w:p w:rsidR="00AE6A25" w:rsidRDefault="00AE6A25"/>
    <w:sectPr w:rsidR="00AE6A25" w:rsidSect="00AE6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20EC0"/>
    <w:multiLevelType w:val="multilevel"/>
    <w:tmpl w:val="39A24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43A7"/>
    <w:rsid w:val="00336444"/>
    <w:rsid w:val="009C43A7"/>
    <w:rsid w:val="00A47F1F"/>
    <w:rsid w:val="00AE6A25"/>
    <w:rsid w:val="00C0002A"/>
    <w:rsid w:val="00C24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4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6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2014-06-05T09:20:00Z</dcterms:created>
  <dcterms:modified xsi:type="dcterms:W3CDTF">2014-06-05T09:40:00Z</dcterms:modified>
</cp:coreProperties>
</file>