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797"/>
        <w:tblW w:w="0" w:type="auto"/>
        <w:tblLook w:val="04A0"/>
      </w:tblPr>
      <w:tblGrid>
        <w:gridCol w:w="3190"/>
        <w:gridCol w:w="3190"/>
        <w:gridCol w:w="3191"/>
      </w:tblGrid>
      <w:tr w:rsidR="005E731D" w:rsidRPr="00956DBD" w:rsidTr="00134D19">
        <w:tc>
          <w:tcPr>
            <w:tcW w:w="3190" w:type="dxa"/>
          </w:tcPr>
          <w:p w:rsidR="005E731D" w:rsidRPr="00956DBD" w:rsidRDefault="005E731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sz w:val="28"/>
                <w:szCs w:val="28"/>
              </w:rPr>
              <w:t>Ошибки при выполнении нижней боковой подачи</w:t>
            </w:r>
          </w:p>
        </w:tc>
        <w:tc>
          <w:tcPr>
            <w:tcW w:w="3190" w:type="dxa"/>
          </w:tcPr>
          <w:p w:rsidR="005E731D" w:rsidRPr="00956DBD" w:rsidRDefault="005E731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  <w:tc>
          <w:tcPr>
            <w:tcW w:w="3191" w:type="dxa"/>
          </w:tcPr>
          <w:p w:rsidR="005E731D" w:rsidRPr="00956DBD" w:rsidRDefault="005E731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</w:tr>
      <w:tr w:rsidR="005E731D" w:rsidRPr="00956DBD" w:rsidTr="00134D19">
        <w:tc>
          <w:tcPr>
            <w:tcW w:w="3190" w:type="dxa"/>
          </w:tcPr>
          <w:p w:rsidR="005E731D" w:rsidRPr="00956DBD" w:rsidRDefault="00956DB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sz w:val="28"/>
                <w:szCs w:val="28"/>
              </w:rPr>
              <w:t>Игрок, принимающий подачу, располагается чрезмерно близко к сетке или к лицевой линии</w:t>
            </w:r>
          </w:p>
        </w:tc>
        <w:tc>
          <w:tcPr>
            <w:tcW w:w="3190" w:type="dxa"/>
          </w:tcPr>
          <w:p w:rsidR="00956DBD" w:rsidRPr="00956DBD" w:rsidRDefault="00956DBD" w:rsidP="00134D19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56D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Игрок располагается на площадке в средней стойке так, чтобы линия, мысленно проведенная от верхнего края сетки к лицевой линии, проходила через его грудь.</w:t>
            </w:r>
          </w:p>
          <w:p w:rsidR="005E731D" w:rsidRPr="00956DBD" w:rsidRDefault="00956DBD" w:rsidP="00134D19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56D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1. Партнер, стоя с мячом за лицевой линией противоположной площадки, имитирует подачи различными способами. Если имитируется нижняя прямая подача, то игрок делает шаг вперед, если верхняя боковая, то шаг назад и т.д. </w:t>
            </w:r>
          </w:p>
        </w:tc>
        <w:tc>
          <w:tcPr>
            <w:tcW w:w="3191" w:type="dxa"/>
          </w:tcPr>
          <w:p w:rsidR="005E731D" w:rsidRPr="00956DBD" w:rsidRDefault="00956DB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Броски набивного мяча двумя руками снизу вперед-вверх, стоя на месте и в выпаде вперед. То же, но сбоку вперед-вверх, в выпаде </w:t>
            </w:r>
            <w:proofErr w:type="spellStart"/>
            <w:r w:rsidRPr="00956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вперед-в</w:t>
            </w:r>
            <w:proofErr w:type="spellEnd"/>
            <w:r w:rsidRPr="00956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стороны. Руки прямые. Следить за согласованным движением ног, туловища и рук.</w:t>
            </w:r>
          </w:p>
        </w:tc>
      </w:tr>
      <w:tr w:rsidR="005E731D" w:rsidRPr="00956DBD" w:rsidTr="00134D19">
        <w:tc>
          <w:tcPr>
            <w:tcW w:w="3190" w:type="dxa"/>
          </w:tcPr>
          <w:p w:rsidR="00956DBD" w:rsidRPr="00956DBD" w:rsidRDefault="00956DBD" w:rsidP="00134D1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8"/>
                <w:szCs w:val="28"/>
              </w:rPr>
            </w:pPr>
            <w:proofErr w:type="gramStart"/>
            <w:r w:rsidRPr="00956DBD">
              <w:rPr>
                <w:rStyle w:val="a5"/>
                <w:b w:val="0"/>
                <w:color w:val="444444"/>
                <w:sz w:val="28"/>
                <w:szCs w:val="28"/>
                <w:bdr w:val="none" w:sz="0" w:space="0" w:color="auto" w:frame="1"/>
              </w:rPr>
              <w:t>Несвоевременный</w:t>
            </w:r>
            <w:proofErr w:type="gramEnd"/>
            <w:r w:rsidRPr="00956DBD">
              <w:rPr>
                <w:rStyle w:val="a5"/>
                <w:b w:val="0"/>
                <w:color w:val="444444"/>
                <w:sz w:val="28"/>
                <w:szCs w:val="28"/>
                <w:bdr w:val="none" w:sz="0" w:space="0" w:color="auto" w:frame="1"/>
              </w:rPr>
              <w:t xml:space="preserve"> выбор способа приема подачи.</w:t>
            </w:r>
          </w:p>
          <w:p w:rsidR="005E731D" w:rsidRPr="00956DBD" w:rsidRDefault="00956DBD" w:rsidP="00134D19">
            <w:pPr>
              <w:pStyle w:val="a4"/>
              <w:shd w:val="clear" w:color="auto" w:fill="FFFFFF"/>
              <w:spacing w:before="0" w:beforeAutospacing="0" w:after="230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956DBD">
              <w:rPr>
                <w:color w:val="444444"/>
                <w:sz w:val="28"/>
                <w:szCs w:val="28"/>
              </w:rPr>
              <w:t>Волейболист запоздало решает, каким способом принимать мяч, что снижает качество приема и точность передачи мяча к сетке</w:t>
            </w:r>
          </w:p>
        </w:tc>
        <w:tc>
          <w:tcPr>
            <w:tcW w:w="3190" w:type="dxa"/>
          </w:tcPr>
          <w:p w:rsidR="00956DBD" w:rsidRPr="00956DBD" w:rsidRDefault="00956DBD" w:rsidP="00134D19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56D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Игроки в парах располагаются на противоположных боковых линиях площадки. Один по различным траекториям и с различной скоростью направляет мяч на </w:t>
            </w:r>
            <w:proofErr w:type="gramStart"/>
            <w:r w:rsidRPr="00956D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другого</w:t>
            </w:r>
            <w:proofErr w:type="gramEnd"/>
            <w:r w:rsidRPr="00956D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который должен выйти навстречу мячу, занять исходное положение и принять мяч или сверху или снизу двумя руками. Способ приема избирается произвольно в зависимости от ситуации.</w:t>
            </w:r>
          </w:p>
          <w:p w:rsidR="005E731D" w:rsidRPr="00956DBD" w:rsidRDefault="005E731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731D" w:rsidRPr="00956DBD" w:rsidRDefault="00956DB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развития силы волейболистов с удержанием собственного веса тела</w:t>
            </w:r>
          </w:p>
        </w:tc>
      </w:tr>
      <w:tr w:rsidR="00956DBD" w:rsidRPr="00956DBD" w:rsidTr="00134D19">
        <w:tc>
          <w:tcPr>
            <w:tcW w:w="3190" w:type="dxa"/>
          </w:tcPr>
          <w:p w:rsidR="00956DBD" w:rsidRPr="00956DBD" w:rsidRDefault="00956DB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sz w:val="28"/>
                <w:szCs w:val="28"/>
              </w:rPr>
              <w:t>Встречное движение рук к мячу выполнено без учета скорости и траектории полета мяча.</w:t>
            </w:r>
          </w:p>
        </w:tc>
        <w:tc>
          <w:tcPr>
            <w:tcW w:w="3190" w:type="dxa"/>
          </w:tcPr>
          <w:p w:rsidR="00956DBD" w:rsidRPr="00956DBD" w:rsidRDefault="00956DBD" w:rsidP="000F218C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</w:pPr>
            <w:r w:rsidRPr="000F218C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 xml:space="preserve">Упражнение </w:t>
            </w:r>
            <w:r w:rsidRPr="000F218C">
              <w:rPr>
                <w:rFonts w:ascii="inherit" w:eastAsia="Times New Roman" w:hAnsi="inherit" w:cs="Times New Roman" w:hint="eastAsia"/>
                <w:color w:val="444444"/>
                <w:sz w:val="28"/>
                <w:szCs w:val="28"/>
                <w:lang w:eastAsia="ru-RU"/>
              </w:rPr>
              <w:t>«</w:t>
            </w:r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>В тройках</w:t>
            </w:r>
            <w:r w:rsidRPr="000F218C">
              <w:rPr>
                <w:rFonts w:ascii="inherit" w:eastAsia="Times New Roman" w:hAnsi="inherit" w:cs="Times New Roman" w:hint="eastAsia"/>
                <w:color w:val="444444"/>
                <w:sz w:val="28"/>
                <w:szCs w:val="28"/>
                <w:lang w:eastAsia="ru-RU"/>
              </w:rPr>
              <w:t>»</w:t>
            </w:r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 xml:space="preserve">. Двое игроков стоят на противоположных </w:t>
            </w:r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lastRenderedPageBreak/>
              <w:t xml:space="preserve">боковых линиях площадки, третий — между ними, чуть в стороне. Один с линии подает мяч на </w:t>
            </w:r>
            <w:proofErr w:type="gramStart"/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>другого</w:t>
            </w:r>
            <w:proofErr w:type="gramEnd"/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>, а тот, приняв мяч, направляет третьему.</w:t>
            </w:r>
          </w:p>
          <w:p w:rsidR="00956DBD" w:rsidRPr="00956DBD" w:rsidRDefault="00956DBD" w:rsidP="00134D19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</w:pPr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>То же, что и в упражнении 1, но двое стоят с противоположных сторон сетки в 6 м от нее, третий в зоне 3. Один подает мяч, второй принимает подачу и должен дослать мяч в зону 3.</w:t>
            </w:r>
          </w:p>
          <w:p w:rsidR="00956DBD" w:rsidRPr="00956DBD" w:rsidRDefault="00956DBD" w:rsidP="00134D19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Times New Roman"/>
                <w:color w:val="444444"/>
                <w:sz w:val="25"/>
                <w:szCs w:val="25"/>
                <w:lang w:eastAsia="ru-RU"/>
              </w:rPr>
            </w:pPr>
            <w:r w:rsidRPr="00956DBD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>То же, что и в упражнении 2, но игрок, выполняющий подачу, стоит за лицевой линией.</w:t>
            </w:r>
          </w:p>
        </w:tc>
        <w:tc>
          <w:tcPr>
            <w:tcW w:w="3191" w:type="dxa"/>
          </w:tcPr>
          <w:p w:rsidR="00956DBD" w:rsidRPr="00956DBD" w:rsidRDefault="00956DBD" w:rsidP="001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Перемещение игрока. Передача мяча сверху двумя руками, стоя спиной к цели. </w:t>
            </w:r>
            <w:r w:rsidRPr="00956D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Нападающий удар при встречных  передачах. Нижняя прямая подача, прием мяча, отраженного сеткой. Прием мяча снизу в группе. Игра в нападение через зону.</w:t>
            </w:r>
          </w:p>
        </w:tc>
      </w:tr>
    </w:tbl>
    <w:p w:rsidR="0020244D" w:rsidRDefault="0020244D"/>
    <w:sectPr w:rsidR="0020244D" w:rsidSect="0020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203"/>
    <w:multiLevelType w:val="multilevel"/>
    <w:tmpl w:val="0C06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70F00"/>
    <w:multiLevelType w:val="multilevel"/>
    <w:tmpl w:val="3046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33510"/>
    <w:multiLevelType w:val="multilevel"/>
    <w:tmpl w:val="BCC0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731D"/>
    <w:rsid w:val="000F218C"/>
    <w:rsid w:val="00134D19"/>
    <w:rsid w:val="0020244D"/>
    <w:rsid w:val="005E731D"/>
    <w:rsid w:val="0095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6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2022-04-08T08:29:00Z</dcterms:created>
  <dcterms:modified xsi:type="dcterms:W3CDTF">2022-04-08T08:59:00Z</dcterms:modified>
</cp:coreProperties>
</file>