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83" w:rsidRPr="00544883" w:rsidRDefault="00544883" w:rsidP="00544883">
      <w:pPr>
        <w:ind w:left="0" w:firstLine="0"/>
        <w:jc w:val="center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Функция </m:t>
          </m:r>
          <m:r>
            <w:rPr>
              <w:rFonts w:ascii="Cambria Math" w:hAnsi="Cambria Math"/>
              <w:sz w:val="28"/>
              <w:szCs w:val="28"/>
              <w:lang w:val="en-US"/>
            </w:rPr>
            <m:t>8tg(x-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)</m:t>
          </m:r>
        </m:oMath>
      </m:oMathPara>
    </w:p>
    <w:p w:rsidR="00524C2A" w:rsidRDefault="009D2752" w:rsidP="00544883">
      <w:pPr>
        <w:ind w:left="0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056492" cy="5035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409" t="1511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01" cy="503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883" w:rsidRDefault="00544883" w:rsidP="00544883">
      <w:pPr>
        <w:shd w:val="clear" w:color="auto" w:fill="F8F8F8"/>
        <w:spacing w:line="240" w:lineRule="auto"/>
        <w:ind w:left="0" w:firstLine="0"/>
        <w:jc w:val="center"/>
        <w:rPr>
          <w:rFonts w:ascii="MathJax_Math-italic" w:eastAsia="Times New Roman" w:hAnsi="MathJax_Math-italic" w:cs="Times New Roman"/>
          <w:color w:val="333333"/>
          <w:sz w:val="17"/>
          <w:lang w:eastAsia="ru-RU"/>
        </w:rPr>
      </w:pPr>
    </w:p>
    <w:p w:rsidR="00544883" w:rsidRPr="00544883" w:rsidRDefault="00544883" w:rsidP="00544883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Та</w:t>
        </w:r>
        <w:r w:rsidRPr="00544883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блиц</w:t>
        </w:r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Pr="00544883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544883" w:rsidRDefault="00544883" w:rsidP="00544883">
      <w:pPr>
        <w:spacing w:after="20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752" w:rsidRDefault="009D2752" w:rsidP="00544883">
      <w:pPr>
        <w:spacing w:after="20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D2752" w:rsidSect="005448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7"/>
        <w:tblW w:w="2000" w:type="dxa"/>
        <w:jc w:val="center"/>
        <w:tblLook w:val="04A0"/>
      </w:tblPr>
      <w:tblGrid>
        <w:gridCol w:w="1004"/>
        <w:gridCol w:w="996"/>
      </w:tblGrid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4488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4488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-10.2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-3.4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0.8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5.4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15.5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-338.9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-13.9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-4.9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-0.4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11.3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67.5</w:t>
            </w:r>
          </w:p>
        </w:tc>
      </w:tr>
      <w:tr w:rsidR="00544883" w:rsidRPr="00544883" w:rsidTr="00544883">
        <w:trPr>
          <w:jc w:val="center"/>
        </w:trPr>
        <w:tc>
          <w:tcPr>
            <w:tcW w:w="1000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92" w:type="dxa"/>
            <w:vAlign w:val="center"/>
            <w:hideMark/>
          </w:tcPr>
          <w:p w:rsidR="00544883" w:rsidRPr="00544883" w:rsidRDefault="00544883" w:rsidP="00544883">
            <w:pPr>
              <w:spacing w:line="360" w:lineRule="auto"/>
              <w:ind w:left="0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48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-19.9</w:t>
            </w:r>
          </w:p>
        </w:tc>
      </w:tr>
    </w:tbl>
    <w:p w:rsidR="00544883" w:rsidRDefault="00544883" w:rsidP="00544883">
      <w:pPr>
        <w:ind w:left="0" w:firstLine="0"/>
        <w:jc w:val="center"/>
        <w:sectPr w:rsidR="00544883" w:rsidSect="005448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44883" w:rsidRDefault="00544883" w:rsidP="00544883">
      <w:pPr>
        <w:ind w:left="0" w:firstLine="0"/>
        <w:jc w:val="center"/>
      </w:pPr>
    </w:p>
    <w:p w:rsidR="009D2752" w:rsidRDefault="009D2752">
      <w:pPr>
        <w:ind w:left="0" w:firstLine="0"/>
        <w:jc w:val="center"/>
      </w:pPr>
    </w:p>
    <w:p w:rsidR="00544883" w:rsidRDefault="009D2752">
      <w:pPr>
        <w:ind w:left="0"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95698" cy="4260850"/>
            <wp:effectExtent l="19050" t="0" r="5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512" t="20157" r="58661" b="2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698" cy="426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752" w:rsidRDefault="009D2752">
      <w:pPr>
        <w:ind w:left="0" w:firstLine="0"/>
        <w:jc w:val="center"/>
      </w:pPr>
    </w:p>
    <w:p w:rsidR="009D2752" w:rsidRDefault="009D2752" w:rsidP="009D2752">
      <w:pPr>
        <w:ind w:left="1843" w:firstLine="141"/>
        <w:jc w:val="left"/>
        <w:rPr>
          <w:sz w:val="28"/>
          <w:szCs w:val="28"/>
        </w:rPr>
      </w:pPr>
      <w:r w:rsidRPr="009D2752">
        <w:rPr>
          <w:sz w:val="28"/>
          <w:szCs w:val="28"/>
          <w:lang w:val="en-US"/>
        </w:rPr>
        <w:t>Roots</w:t>
      </w:r>
      <w:r w:rsidRPr="009D2752">
        <w:rPr>
          <w:sz w:val="28"/>
          <w:szCs w:val="28"/>
        </w:rPr>
        <w:t xml:space="preserve"> – корни (точки пересечения оси Ох).</w:t>
      </w:r>
    </w:p>
    <w:p w:rsidR="00BB7DC2" w:rsidRDefault="009D2752" w:rsidP="00BB7DC2">
      <w:pPr>
        <w:ind w:left="198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n</w:t>
      </w:r>
      <w:r w:rsidRPr="009D2752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</w:t>
      </w:r>
      <w:r w:rsidR="00BB7DC2">
        <w:rPr>
          <w:sz w:val="28"/>
          <w:szCs w:val="28"/>
        </w:rPr>
        <w:t xml:space="preserve">π/3 ≈ </w:t>
      </w:r>
      <w:r w:rsidR="00BB7DC2" w:rsidRPr="00BB7DC2">
        <w:rPr>
          <w:sz w:val="28"/>
          <w:szCs w:val="28"/>
        </w:rPr>
        <w:t>1,047198.</w:t>
      </w:r>
    </w:p>
    <w:p w:rsidR="00BB7DC2" w:rsidRDefault="00BB7DC2" w:rsidP="00BB7DC2">
      <w:pPr>
        <w:ind w:left="198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Период равен π ≈ </w:t>
      </w:r>
      <w:r w:rsidRPr="00BB7DC2">
        <w:rPr>
          <w:sz w:val="28"/>
          <w:szCs w:val="28"/>
        </w:rPr>
        <w:t>3,141593</w:t>
      </w:r>
      <w:r>
        <w:rPr>
          <w:sz w:val="28"/>
          <w:szCs w:val="28"/>
        </w:rPr>
        <w:t>.</w:t>
      </w:r>
    </w:p>
    <w:p w:rsidR="00BB7DC2" w:rsidRDefault="00BB7DC2" w:rsidP="00BB7DC2">
      <w:pPr>
        <w:ind w:left="198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n</w:t>
      </w:r>
      <w:r w:rsidRPr="009D2752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1 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(π/3)+π ≈ </w:t>
      </w:r>
      <w:r w:rsidRPr="00BB7DC2">
        <w:rPr>
          <w:sz w:val="28"/>
          <w:szCs w:val="28"/>
        </w:rPr>
        <w:t>4,18879.</w:t>
      </w:r>
    </w:p>
    <w:p w:rsidR="009D2752" w:rsidRPr="009D2752" w:rsidRDefault="00BB7DC2" w:rsidP="00BB7DC2">
      <w:pPr>
        <w:ind w:left="1985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2752" w:rsidRPr="009D2752">
        <w:rPr>
          <w:sz w:val="28"/>
          <w:szCs w:val="28"/>
          <w:lang w:val="en-US"/>
        </w:rPr>
        <w:t>Domain</w:t>
      </w:r>
      <w:r w:rsidR="009D2752" w:rsidRPr="009D2752">
        <w:rPr>
          <w:sz w:val="28"/>
          <w:szCs w:val="28"/>
        </w:rPr>
        <w:t xml:space="preserve"> – область определения.</w:t>
      </w:r>
    </w:p>
    <w:p w:rsidR="009D2752" w:rsidRPr="009D2752" w:rsidRDefault="009D2752" w:rsidP="009D2752">
      <w:pPr>
        <w:ind w:left="1843" w:firstLine="141"/>
        <w:jc w:val="left"/>
        <w:rPr>
          <w:sz w:val="28"/>
          <w:szCs w:val="28"/>
        </w:rPr>
      </w:pPr>
      <w:r w:rsidRPr="009D2752">
        <w:rPr>
          <w:sz w:val="28"/>
          <w:szCs w:val="28"/>
          <w:lang w:val="en-US"/>
        </w:rPr>
        <w:t>Range</w:t>
      </w:r>
      <w:r w:rsidRPr="009D2752">
        <w:rPr>
          <w:sz w:val="28"/>
          <w:szCs w:val="28"/>
        </w:rPr>
        <w:t xml:space="preserve"> – область значений.</w:t>
      </w:r>
    </w:p>
    <w:sectPr w:rsidR="009D2752" w:rsidRPr="009D2752" w:rsidSect="0054488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883"/>
    <w:rsid w:val="00524C2A"/>
    <w:rsid w:val="00544883"/>
    <w:rsid w:val="009D2752"/>
    <w:rsid w:val="00BB7DC2"/>
    <w:rsid w:val="00E8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44883"/>
  </w:style>
  <w:style w:type="character" w:customStyle="1" w:styleId="mo">
    <w:name w:val="mo"/>
    <w:basedOn w:val="a0"/>
    <w:rsid w:val="00544883"/>
  </w:style>
  <w:style w:type="character" w:customStyle="1" w:styleId="mn">
    <w:name w:val="mn"/>
    <w:basedOn w:val="a0"/>
    <w:rsid w:val="00544883"/>
  </w:style>
  <w:style w:type="character" w:customStyle="1" w:styleId="mjxassistivemathml">
    <w:name w:val="mjx_assistive_mathml"/>
    <w:basedOn w:val="a0"/>
    <w:rsid w:val="00544883"/>
  </w:style>
  <w:style w:type="character" w:styleId="a3">
    <w:name w:val="Hyperlink"/>
    <w:basedOn w:val="a0"/>
    <w:uiPriority w:val="99"/>
    <w:semiHidden/>
    <w:unhideWhenUsed/>
    <w:rsid w:val="005448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4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88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4883"/>
    <w:rPr>
      <w:color w:val="808080"/>
    </w:rPr>
  </w:style>
  <w:style w:type="table" w:styleId="a7">
    <w:name w:val="Table Grid"/>
    <w:basedOn w:val="a1"/>
    <w:uiPriority w:val="59"/>
    <w:rsid w:val="0054488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2018-06-04T15:38:00Z</dcterms:created>
  <dcterms:modified xsi:type="dcterms:W3CDTF">2018-06-04T16:06:00Z</dcterms:modified>
</cp:coreProperties>
</file>