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372" w:rsidRPr="00C94904" w:rsidRDefault="005F6372" w:rsidP="00780E7D">
      <w:pPr>
        <w:spacing w:line="360" w:lineRule="auto"/>
        <w:ind w:firstLine="709"/>
        <w:contextualSpacing/>
        <w:jc w:val="both"/>
        <w:rPr>
          <w:rFonts w:ascii="Times New Roman" w:hAnsi="Times New Roman" w:cs="Times New Roman"/>
          <w:b/>
          <w:color w:val="000000"/>
          <w:sz w:val="28"/>
          <w:szCs w:val="28"/>
          <w:shd w:val="clear" w:color="auto" w:fill="FFFFFF"/>
        </w:rPr>
      </w:pPr>
    </w:p>
    <w:p w:rsidR="003C57BD" w:rsidRPr="00C94904" w:rsidRDefault="005F6372" w:rsidP="005F6372">
      <w:pPr>
        <w:spacing w:line="360" w:lineRule="auto"/>
        <w:contextualSpacing/>
        <w:jc w:val="both"/>
        <w:rPr>
          <w:rFonts w:ascii="Times New Roman" w:hAnsi="Times New Roman" w:cs="Times New Roman"/>
          <w:b/>
          <w:color w:val="000000"/>
          <w:sz w:val="28"/>
          <w:szCs w:val="28"/>
          <w:shd w:val="clear" w:color="auto" w:fill="FFFFFF"/>
          <w:lang w:val="uk-UA"/>
        </w:rPr>
      </w:pPr>
      <w:r w:rsidRPr="00C94904">
        <w:rPr>
          <w:rFonts w:ascii="Times New Roman" w:hAnsi="Times New Roman" w:cs="Times New Roman"/>
          <w:b/>
          <w:color w:val="000000"/>
          <w:sz w:val="28"/>
          <w:szCs w:val="28"/>
          <w:shd w:val="clear" w:color="auto" w:fill="FFFFFF"/>
        </w:rPr>
        <w:t xml:space="preserve">                 </w:t>
      </w:r>
      <w:r w:rsidR="003C57BD" w:rsidRPr="00C94904">
        <w:rPr>
          <w:rFonts w:ascii="Times New Roman" w:hAnsi="Times New Roman" w:cs="Times New Roman"/>
          <w:b/>
          <w:color w:val="000000"/>
          <w:sz w:val="28"/>
          <w:szCs w:val="28"/>
          <w:shd w:val="clear" w:color="auto" w:fill="FFFFFF"/>
        </w:rPr>
        <w:t xml:space="preserve">Соціальна реклама </w:t>
      </w:r>
      <w:r w:rsidR="003C57BD" w:rsidRPr="00C94904">
        <w:rPr>
          <w:rFonts w:ascii="Times New Roman" w:hAnsi="Times New Roman" w:cs="Times New Roman"/>
          <w:b/>
          <w:color w:val="000000"/>
          <w:sz w:val="28"/>
          <w:szCs w:val="28"/>
          <w:shd w:val="clear" w:color="auto" w:fill="FFFFFF"/>
          <w:lang w:val="uk-UA"/>
        </w:rPr>
        <w:t>як засіб</w:t>
      </w:r>
      <w:r w:rsidR="00244786" w:rsidRPr="00C94904">
        <w:rPr>
          <w:rFonts w:ascii="Times New Roman" w:hAnsi="Times New Roman" w:cs="Times New Roman"/>
          <w:b/>
          <w:color w:val="000000"/>
          <w:sz w:val="28"/>
          <w:szCs w:val="28"/>
          <w:shd w:val="clear" w:color="auto" w:fill="FFFFFF"/>
        </w:rPr>
        <w:t xml:space="preserve"> </w:t>
      </w:r>
      <w:r w:rsidR="003C57BD" w:rsidRPr="00C94904">
        <w:rPr>
          <w:rFonts w:ascii="Times New Roman" w:hAnsi="Times New Roman" w:cs="Times New Roman"/>
          <w:b/>
          <w:color w:val="000000"/>
          <w:sz w:val="28"/>
          <w:szCs w:val="28"/>
          <w:shd w:val="clear" w:color="auto" w:fill="FFFFFF"/>
          <w:lang w:val="uk-UA"/>
        </w:rPr>
        <w:t>профілактики</w:t>
      </w:r>
      <w:r w:rsidR="00DD7D7F" w:rsidRPr="00C94904">
        <w:rPr>
          <w:rFonts w:ascii="Times New Roman" w:hAnsi="Times New Roman" w:cs="Times New Roman"/>
          <w:b/>
          <w:color w:val="000000"/>
          <w:sz w:val="28"/>
          <w:szCs w:val="28"/>
          <w:shd w:val="clear" w:color="auto" w:fill="FFFFFF"/>
        </w:rPr>
        <w:t xml:space="preserve"> </w:t>
      </w:r>
      <w:r w:rsidR="006A193D" w:rsidRPr="00C94904">
        <w:rPr>
          <w:rFonts w:ascii="Times New Roman" w:hAnsi="Times New Roman" w:cs="Times New Roman"/>
          <w:b/>
          <w:color w:val="000000"/>
          <w:sz w:val="28"/>
          <w:szCs w:val="28"/>
          <w:shd w:val="clear" w:color="auto" w:fill="FFFFFF"/>
        </w:rPr>
        <w:t>ВІЛ</w:t>
      </w:r>
    </w:p>
    <w:p w:rsidR="008B566D" w:rsidRPr="00C94904" w:rsidRDefault="006A193D" w:rsidP="00780E7D">
      <w:pPr>
        <w:spacing w:line="360" w:lineRule="auto"/>
        <w:ind w:firstLine="709"/>
        <w:contextualSpacing/>
        <w:jc w:val="both"/>
        <w:rPr>
          <w:rFonts w:ascii="Times New Roman" w:hAnsi="Times New Roman" w:cs="Times New Roman"/>
          <w:b/>
          <w:color w:val="000000"/>
          <w:sz w:val="28"/>
          <w:szCs w:val="28"/>
          <w:lang w:val="uk-UA"/>
        </w:rPr>
      </w:pPr>
      <w:r w:rsidRPr="00C94904">
        <w:rPr>
          <w:rFonts w:ascii="Times New Roman" w:hAnsi="Times New Roman" w:cs="Times New Roman"/>
          <w:b/>
          <w:color w:val="000000"/>
          <w:sz w:val="28"/>
          <w:szCs w:val="28"/>
        </w:rPr>
        <w:br/>
      </w:r>
      <w:r w:rsidRPr="00C94904">
        <w:rPr>
          <w:rFonts w:ascii="Times New Roman" w:hAnsi="Times New Roman" w:cs="Times New Roman"/>
          <w:b/>
          <w:color w:val="000000"/>
          <w:sz w:val="28"/>
          <w:szCs w:val="28"/>
          <w:shd w:val="clear" w:color="auto" w:fill="FFFFFF"/>
        </w:rPr>
        <w:t>Завдяки багаторазовому транслюванню відеороликів «про СНІД» каналами українського телебачення, широка громадськість заговорила про дієвість соціальної реклами. Зокрема про задачі соціальної реклами в профілактиці ВІЛ/СНІД.</w:t>
      </w:r>
    </w:p>
    <w:p w:rsidR="008B566D" w:rsidRPr="00C94904" w:rsidRDefault="006A193D" w:rsidP="00780E7D">
      <w:pPr>
        <w:spacing w:line="360" w:lineRule="auto"/>
        <w:ind w:firstLine="709"/>
        <w:contextualSpacing/>
        <w:jc w:val="both"/>
        <w:rPr>
          <w:rFonts w:ascii="Times New Roman" w:hAnsi="Times New Roman" w:cs="Times New Roman"/>
          <w:b/>
          <w:color w:val="000000"/>
          <w:sz w:val="28"/>
          <w:szCs w:val="28"/>
          <w:lang w:val="uk-UA"/>
        </w:rPr>
      </w:pPr>
      <w:r w:rsidRPr="00C94904">
        <w:rPr>
          <w:rFonts w:ascii="Times New Roman" w:hAnsi="Times New Roman" w:cs="Times New Roman"/>
          <w:b/>
          <w:color w:val="000000"/>
          <w:sz w:val="28"/>
          <w:szCs w:val="28"/>
          <w:shd w:val="clear" w:color="auto" w:fill="FFFFFF"/>
        </w:rPr>
        <w:t>Соціальна реклама визначається як ефективний освітній засіб, який дає змогу досягти та мотивувати велику аудиторію. Ті самі рекламні технології, які використовуються для просування на ринок комерційних товарів та послуг, в цьому випадку можуть бути використані для інформування, освіти та мотивації широких верств населення щодо соціальних проблем.</w:t>
      </w:r>
      <w:r w:rsidRPr="00C94904">
        <w:rPr>
          <w:rStyle w:val="apple-converted-space"/>
          <w:rFonts w:ascii="Times New Roman" w:hAnsi="Times New Roman" w:cs="Times New Roman"/>
          <w:b/>
          <w:color w:val="000000"/>
          <w:sz w:val="28"/>
          <w:szCs w:val="28"/>
          <w:shd w:val="clear" w:color="auto" w:fill="FFFFFF"/>
        </w:rPr>
        <w:t> </w:t>
      </w:r>
      <w:r w:rsidRPr="00C94904">
        <w:rPr>
          <w:rFonts w:ascii="Times New Roman" w:hAnsi="Times New Roman" w:cs="Times New Roman"/>
          <w:b/>
          <w:color w:val="000000"/>
          <w:sz w:val="28"/>
          <w:szCs w:val="28"/>
        </w:rPr>
        <w:br/>
      </w:r>
      <w:r w:rsidRPr="00C94904">
        <w:rPr>
          <w:rFonts w:ascii="Times New Roman" w:hAnsi="Times New Roman" w:cs="Times New Roman"/>
          <w:b/>
          <w:color w:val="000000"/>
          <w:sz w:val="28"/>
          <w:szCs w:val="28"/>
          <w:shd w:val="clear" w:color="auto" w:fill="FFFFFF"/>
        </w:rPr>
        <w:t xml:space="preserve">Спеціалісти зі зв'язків із громадськістю покладають на соціальну </w:t>
      </w:r>
      <w:r w:rsidR="008B566D" w:rsidRPr="00C94904">
        <w:rPr>
          <w:rFonts w:ascii="Times New Roman" w:hAnsi="Times New Roman" w:cs="Times New Roman"/>
          <w:b/>
          <w:color w:val="000000"/>
          <w:sz w:val="28"/>
          <w:szCs w:val="28"/>
          <w:shd w:val="clear" w:color="auto" w:fill="FFFFFF"/>
        </w:rPr>
        <w:t>рекламу багато з</w:t>
      </w:r>
      <w:r w:rsidR="008B566D" w:rsidRPr="00C94904">
        <w:rPr>
          <w:rFonts w:ascii="Times New Roman" w:hAnsi="Times New Roman" w:cs="Times New Roman"/>
          <w:b/>
          <w:color w:val="000000"/>
          <w:sz w:val="28"/>
          <w:szCs w:val="28"/>
          <w:shd w:val="clear" w:color="auto" w:fill="FFFFFF"/>
          <w:lang w:val="uk-UA"/>
        </w:rPr>
        <w:t>авдань</w:t>
      </w:r>
      <w:r w:rsidRPr="00C94904">
        <w:rPr>
          <w:rFonts w:ascii="Times New Roman" w:hAnsi="Times New Roman" w:cs="Times New Roman"/>
          <w:b/>
          <w:color w:val="000000"/>
          <w:sz w:val="28"/>
          <w:szCs w:val="28"/>
          <w:shd w:val="clear" w:color="auto" w:fill="FFFFFF"/>
        </w:rPr>
        <w:t>, включаючи створення загального інформаційно-рекламного поля соціальної спрямованості, надання населенню практичної корисної інформації, формування суспільно зорієнтованого та здорового способу життя. Поряд з іншими комерційними прийомами, такими як соціальний маркетинг, соціальна реклама в світі широко використовується як інструмент зміни ставлення суспільства до певної проблеми</w:t>
      </w:r>
      <w:r w:rsidR="00DD7D7F" w:rsidRPr="00C94904">
        <w:rPr>
          <w:rFonts w:ascii="Times New Roman" w:hAnsi="Times New Roman" w:cs="Times New Roman"/>
          <w:b/>
          <w:color w:val="000000"/>
          <w:sz w:val="28"/>
          <w:szCs w:val="28"/>
          <w:shd w:val="clear" w:color="auto" w:fill="FFFFFF"/>
        </w:rPr>
        <w:t>[4]</w:t>
      </w:r>
      <w:r w:rsidRPr="00C94904">
        <w:rPr>
          <w:rFonts w:ascii="Times New Roman" w:hAnsi="Times New Roman" w:cs="Times New Roman"/>
          <w:b/>
          <w:color w:val="000000"/>
          <w:sz w:val="28"/>
          <w:szCs w:val="28"/>
          <w:shd w:val="clear" w:color="auto" w:fill="FFFFFF"/>
        </w:rPr>
        <w:t>.</w:t>
      </w:r>
      <w:r w:rsidRPr="00C94904">
        <w:rPr>
          <w:rStyle w:val="apple-converted-space"/>
          <w:rFonts w:ascii="Times New Roman" w:hAnsi="Times New Roman" w:cs="Times New Roman"/>
          <w:b/>
          <w:color w:val="000000"/>
          <w:sz w:val="28"/>
          <w:szCs w:val="28"/>
          <w:shd w:val="clear" w:color="auto" w:fill="FFFFFF"/>
        </w:rPr>
        <w:t> </w:t>
      </w:r>
    </w:p>
    <w:p w:rsidR="008B566D" w:rsidRPr="00C94904" w:rsidRDefault="006A193D" w:rsidP="00780E7D">
      <w:pPr>
        <w:spacing w:line="360" w:lineRule="auto"/>
        <w:ind w:firstLine="709"/>
        <w:contextualSpacing/>
        <w:jc w:val="both"/>
        <w:rPr>
          <w:rFonts w:ascii="Times New Roman" w:hAnsi="Times New Roman" w:cs="Times New Roman"/>
          <w:b/>
          <w:color w:val="000000"/>
          <w:sz w:val="28"/>
          <w:szCs w:val="28"/>
          <w:lang w:val="uk-UA"/>
        </w:rPr>
      </w:pPr>
      <w:r w:rsidRPr="00C94904">
        <w:rPr>
          <w:rFonts w:ascii="Times New Roman" w:hAnsi="Times New Roman" w:cs="Times New Roman"/>
          <w:b/>
          <w:color w:val="000000"/>
          <w:sz w:val="28"/>
          <w:szCs w:val="28"/>
          <w:shd w:val="clear" w:color="auto" w:fill="FFFFFF"/>
        </w:rPr>
        <w:t>Соціологічні дослідження, які активно проводяться в сфері ВІЛ, дають змогу</w:t>
      </w:r>
      <w:r w:rsidR="00E5781D" w:rsidRPr="00C94904">
        <w:rPr>
          <w:rFonts w:ascii="Times New Roman" w:hAnsi="Times New Roman" w:cs="Times New Roman"/>
          <w:b/>
          <w:color w:val="000000"/>
          <w:sz w:val="28"/>
          <w:szCs w:val="28"/>
          <w:shd w:val="clear" w:color="auto" w:fill="FFFFFF"/>
        </w:rPr>
        <w:t xml:space="preserve"> </w:t>
      </w:r>
      <w:r w:rsidRPr="00C94904">
        <w:rPr>
          <w:rFonts w:ascii="Times New Roman" w:hAnsi="Times New Roman" w:cs="Times New Roman"/>
          <w:b/>
          <w:color w:val="000000"/>
          <w:sz w:val="28"/>
          <w:szCs w:val="28"/>
          <w:shd w:val="clear" w:color="auto" w:fill="FFFFFF"/>
        </w:rPr>
        <w:t>визначити основні проблеми профілактики ВІЛ-інфекції. Зіставлення даних соціологічних досліджень за 2000 — 2004 роки дають змогу побачити, що про основні види передачі ВІЛ-інфекції знає більше 90 відс</w:t>
      </w:r>
      <w:r w:rsidR="008B566D" w:rsidRPr="00C94904">
        <w:rPr>
          <w:rFonts w:ascii="Times New Roman" w:hAnsi="Times New Roman" w:cs="Times New Roman"/>
          <w:b/>
          <w:color w:val="000000"/>
          <w:sz w:val="28"/>
          <w:szCs w:val="28"/>
          <w:shd w:val="clear" w:color="auto" w:fill="FFFFFF"/>
        </w:rPr>
        <w:t>отків населення України</w:t>
      </w:r>
      <w:r w:rsidRPr="00C94904">
        <w:rPr>
          <w:rFonts w:ascii="Times New Roman" w:hAnsi="Times New Roman" w:cs="Times New Roman"/>
          <w:b/>
          <w:color w:val="000000"/>
          <w:sz w:val="28"/>
          <w:szCs w:val="28"/>
          <w:shd w:val="clear" w:color="auto" w:fill="FFFFFF"/>
        </w:rPr>
        <w:t>.</w:t>
      </w:r>
    </w:p>
    <w:p w:rsidR="008B566D" w:rsidRPr="00C94904" w:rsidRDefault="006A193D" w:rsidP="00780E7D">
      <w:pPr>
        <w:spacing w:line="360" w:lineRule="auto"/>
        <w:ind w:hanging="340"/>
        <w:contextualSpacing/>
        <w:jc w:val="both"/>
        <w:rPr>
          <w:rFonts w:ascii="Times New Roman" w:hAnsi="Times New Roman" w:cs="Times New Roman"/>
          <w:b/>
          <w:color w:val="000000"/>
          <w:sz w:val="28"/>
          <w:szCs w:val="28"/>
          <w:lang w:val="uk-UA"/>
        </w:rPr>
      </w:pPr>
      <w:r w:rsidRPr="00C94904">
        <w:rPr>
          <w:rFonts w:ascii="Times New Roman" w:hAnsi="Times New Roman" w:cs="Times New Roman"/>
          <w:b/>
          <w:color w:val="000000"/>
          <w:sz w:val="28"/>
          <w:szCs w:val="28"/>
          <w:shd w:val="clear" w:color="auto" w:fill="FFFFFF"/>
          <w:lang w:val="uk-UA"/>
        </w:rPr>
        <w:t>Загальною довгостроковою метою всіх інформаційних кампаній є зменшення темпів поширення ВІЛ в країні.</w:t>
      </w:r>
      <w:r w:rsidR="00896513" w:rsidRPr="00C94904">
        <w:rPr>
          <w:rFonts w:ascii="Times New Roman" w:hAnsi="Times New Roman" w:cs="Times New Roman"/>
          <w:b/>
          <w:color w:val="000000"/>
          <w:sz w:val="28"/>
          <w:szCs w:val="28"/>
          <w:shd w:val="clear" w:color="auto" w:fill="FFFFFF"/>
          <w:lang w:val="uk-UA"/>
        </w:rPr>
        <w:t xml:space="preserve"> </w:t>
      </w:r>
      <w:r w:rsidRPr="00C94904">
        <w:rPr>
          <w:rFonts w:ascii="Times New Roman" w:hAnsi="Times New Roman" w:cs="Times New Roman"/>
          <w:b/>
          <w:color w:val="000000"/>
          <w:sz w:val="28"/>
          <w:szCs w:val="28"/>
          <w:shd w:val="clear" w:color="auto" w:fill="FFFFFF"/>
          <w:lang w:val="uk-UA"/>
        </w:rPr>
        <w:t xml:space="preserve">Короткострокові ж </w:t>
      </w:r>
      <w:r w:rsidR="008B566D" w:rsidRPr="00C94904">
        <w:rPr>
          <w:rFonts w:ascii="Times New Roman" w:hAnsi="Times New Roman" w:cs="Times New Roman"/>
          <w:b/>
          <w:color w:val="000000"/>
          <w:sz w:val="28"/>
          <w:szCs w:val="28"/>
          <w:shd w:val="clear" w:color="auto" w:fill="FFFFFF"/>
          <w:lang w:val="uk-UA"/>
        </w:rPr>
        <w:t xml:space="preserve">завдання </w:t>
      </w:r>
      <w:r w:rsidRPr="00C94904">
        <w:rPr>
          <w:rFonts w:ascii="Times New Roman" w:hAnsi="Times New Roman" w:cs="Times New Roman"/>
          <w:b/>
          <w:color w:val="000000"/>
          <w:sz w:val="28"/>
          <w:szCs w:val="28"/>
          <w:shd w:val="clear" w:color="auto" w:fill="FFFFFF"/>
          <w:lang w:val="uk-UA"/>
        </w:rPr>
        <w:t>визначаються щоразу із огляду на певні, часто надзвичайно</w:t>
      </w:r>
      <w:r w:rsidR="00896513" w:rsidRPr="00C94904">
        <w:rPr>
          <w:rFonts w:ascii="Times New Roman" w:hAnsi="Times New Roman" w:cs="Times New Roman"/>
          <w:b/>
          <w:color w:val="000000"/>
          <w:sz w:val="28"/>
          <w:szCs w:val="28"/>
          <w:shd w:val="clear" w:color="auto" w:fill="FFFFFF"/>
        </w:rPr>
        <w:t xml:space="preserve"> </w:t>
      </w:r>
      <w:r w:rsidRPr="00C94904">
        <w:rPr>
          <w:rFonts w:ascii="Times New Roman" w:hAnsi="Times New Roman" w:cs="Times New Roman"/>
          <w:b/>
          <w:color w:val="000000"/>
          <w:sz w:val="28"/>
          <w:szCs w:val="28"/>
          <w:shd w:val="clear" w:color="auto" w:fill="FFFFFF"/>
          <w:lang w:val="uk-UA"/>
        </w:rPr>
        <w:t>важливі чинники, такі, як:</w:t>
      </w:r>
    </w:p>
    <w:p w:rsidR="008B566D" w:rsidRPr="00C94904" w:rsidRDefault="008B566D" w:rsidP="00780E7D">
      <w:pPr>
        <w:pStyle w:val="a3"/>
        <w:numPr>
          <w:ilvl w:val="0"/>
          <w:numId w:val="1"/>
        </w:numPr>
        <w:spacing w:line="360" w:lineRule="auto"/>
        <w:ind w:hanging="340"/>
        <w:jc w:val="both"/>
        <w:rPr>
          <w:rFonts w:ascii="Times New Roman" w:hAnsi="Times New Roman" w:cs="Times New Roman"/>
          <w:b/>
          <w:color w:val="000000"/>
          <w:sz w:val="28"/>
          <w:szCs w:val="28"/>
          <w:lang w:val="uk-UA"/>
        </w:rPr>
      </w:pPr>
      <w:r w:rsidRPr="00C94904">
        <w:rPr>
          <w:rFonts w:ascii="Times New Roman" w:hAnsi="Times New Roman" w:cs="Times New Roman"/>
          <w:b/>
          <w:color w:val="000000"/>
          <w:sz w:val="28"/>
          <w:szCs w:val="28"/>
          <w:shd w:val="clear" w:color="auto" w:fill="FFFFFF"/>
          <w:lang w:val="uk-UA"/>
        </w:rPr>
        <w:lastRenderedPageBreak/>
        <w:t>п</w:t>
      </w:r>
      <w:r w:rsidR="006A193D" w:rsidRPr="00C94904">
        <w:rPr>
          <w:rFonts w:ascii="Times New Roman" w:hAnsi="Times New Roman" w:cs="Times New Roman"/>
          <w:b/>
          <w:color w:val="000000"/>
          <w:sz w:val="28"/>
          <w:szCs w:val="28"/>
          <w:shd w:val="clear" w:color="auto" w:fill="FFFFFF"/>
          <w:lang w:val="uk-UA"/>
        </w:rPr>
        <w:t>ріорітети донора, який надає фінансування;</w:t>
      </w:r>
    </w:p>
    <w:p w:rsidR="008B566D" w:rsidRPr="00C94904" w:rsidRDefault="008B566D" w:rsidP="00780E7D">
      <w:pPr>
        <w:pStyle w:val="a3"/>
        <w:numPr>
          <w:ilvl w:val="0"/>
          <w:numId w:val="1"/>
        </w:numPr>
        <w:spacing w:line="360" w:lineRule="auto"/>
        <w:ind w:hanging="340"/>
        <w:jc w:val="both"/>
        <w:rPr>
          <w:rFonts w:ascii="Times New Roman" w:hAnsi="Times New Roman" w:cs="Times New Roman"/>
          <w:b/>
          <w:color w:val="000000"/>
          <w:sz w:val="28"/>
          <w:szCs w:val="28"/>
          <w:lang w:val="uk-UA"/>
        </w:rPr>
      </w:pPr>
      <w:r w:rsidRPr="00C94904">
        <w:rPr>
          <w:rFonts w:ascii="Times New Roman" w:hAnsi="Times New Roman" w:cs="Times New Roman"/>
          <w:b/>
          <w:color w:val="000000"/>
          <w:sz w:val="28"/>
          <w:szCs w:val="28"/>
          <w:shd w:val="clear" w:color="auto" w:fill="FFFFFF"/>
          <w:lang w:val="uk-UA"/>
        </w:rPr>
        <w:t>н</w:t>
      </w:r>
      <w:r w:rsidR="006A193D" w:rsidRPr="00C94904">
        <w:rPr>
          <w:rFonts w:ascii="Times New Roman" w:hAnsi="Times New Roman" w:cs="Times New Roman"/>
          <w:b/>
          <w:color w:val="000000"/>
          <w:sz w:val="28"/>
          <w:szCs w:val="28"/>
          <w:shd w:val="clear" w:color="auto" w:fill="FFFFFF"/>
          <w:lang w:val="uk-UA"/>
        </w:rPr>
        <w:t>евеликі строки виконання проектів, які не дають змоги планувати діяльність вдовгостроковій перспективі;</w:t>
      </w:r>
    </w:p>
    <w:p w:rsidR="008B566D" w:rsidRPr="00C94904" w:rsidRDefault="008B566D" w:rsidP="00780E7D">
      <w:pPr>
        <w:pStyle w:val="a3"/>
        <w:numPr>
          <w:ilvl w:val="0"/>
          <w:numId w:val="1"/>
        </w:numPr>
        <w:spacing w:line="360" w:lineRule="auto"/>
        <w:ind w:hanging="340"/>
        <w:jc w:val="both"/>
        <w:rPr>
          <w:rFonts w:ascii="Times New Roman" w:hAnsi="Times New Roman" w:cs="Times New Roman"/>
          <w:b/>
          <w:color w:val="000000"/>
          <w:sz w:val="28"/>
          <w:szCs w:val="28"/>
          <w:lang w:val="uk-UA"/>
        </w:rPr>
      </w:pPr>
      <w:r w:rsidRPr="00C94904">
        <w:rPr>
          <w:rFonts w:ascii="Times New Roman" w:hAnsi="Times New Roman" w:cs="Times New Roman"/>
          <w:b/>
          <w:color w:val="000000"/>
          <w:sz w:val="28"/>
          <w:szCs w:val="28"/>
          <w:shd w:val="clear" w:color="auto" w:fill="FFFFFF"/>
          <w:lang w:val="uk-UA"/>
        </w:rPr>
        <w:t>д</w:t>
      </w:r>
      <w:r w:rsidR="006A193D" w:rsidRPr="00C94904">
        <w:rPr>
          <w:rFonts w:ascii="Times New Roman" w:hAnsi="Times New Roman" w:cs="Times New Roman"/>
          <w:b/>
          <w:color w:val="000000"/>
          <w:sz w:val="28"/>
          <w:szCs w:val="28"/>
          <w:shd w:val="clear" w:color="auto" w:fill="FFFFFF"/>
          <w:lang w:val="uk-UA"/>
        </w:rPr>
        <w:t>оступність каналів передачі інформації;</w:t>
      </w:r>
    </w:p>
    <w:p w:rsidR="008B566D" w:rsidRPr="00C94904" w:rsidRDefault="008B566D" w:rsidP="00780E7D">
      <w:pPr>
        <w:pStyle w:val="a3"/>
        <w:numPr>
          <w:ilvl w:val="0"/>
          <w:numId w:val="1"/>
        </w:numPr>
        <w:spacing w:line="360" w:lineRule="auto"/>
        <w:ind w:hanging="340"/>
        <w:jc w:val="both"/>
        <w:rPr>
          <w:rFonts w:ascii="Times New Roman" w:hAnsi="Times New Roman" w:cs="Times New Roman"/>
          <w:b/>
          <w:color w:val="000000"/>
          <w:sz w:val="28"/>
          <w:szCs w:val="28"/>
          <w:lang w:val="uk-UA"/>
        </w:rPr>
      </w:pPr>
      <w:r w:rsidRPr="00C94904">
        <w:rPr>
          <w:rFonts w:ascii="Times New Roman" w:hAnsi="Times New Roman" w:cs="Times New Roman"/>
          <w:b/>
          <w:color w:val="000000"/>
          <w:sz w:val="28"/>
          <w:szCs w:val="28"/>
          <w:shd w:val="clear" w:color="auto" w:fill="FFFFFF"/>
          <w:lang w:val="uk-UA"/>
        </w:rPr>
        <w:t>н</w:t>
      </w:r>
      <w:r w:rsidR="006A193D" w:rsidRPr="00C94904">
        <w:rPr>
          <w:rFonts w:ascii="Times New Roman" w:hAnsi="Times New Roman" w:cs="Times New Roman"/>
          <w:b/>
          <w:color w:val="000000"/>
          <w:sz w:val="28"/>
          <w:szCs w:val="28"/>
          <w:shd w:val="clear" w:color="auto" w:fill="FFFFFF"/>
          <w:lang w:val="uk-UA"/>
        </w:rPr>
        <w:t>аявність інформації про ВІЛ/СНІД;</w:t>
      </w:r>
    </w:p>
    <w:p w:rsidR="008B566D" w:rsidRPr="00C94904" w:rsidRDefault="008B566D" w:rsidP="00780E7D">
      <w:pPr>
        <w:pStyle w:val="a3"/>
        <w:numPr>
          <w:ilvl w:val="0"/>
          <w:numId w:val="1"/>
        </w:numPr>
        <w:spacing w:line="360" w:lineRule="auto"/>
        <w:ind w:hanging="340"/>
        <w:jc w:val="both"/>
        <w:rPr>
          <w:rFonts w:ascii="Times New Roman" w:hAnsi="Times New Roman" w:cs="Times New Roman"/>
          <w:b/>
          <w:color w:val="000000"/>
          <w:sz w:val="28"/>
          <w:szCs w:val="28"/>
          <w:lang w:val="uk-UA"/>
        </w:rPr>
      </w:pPr>
      <w:r w:rsidRPr="00C94904">
        <w:rPr>
          <w:rFonts w:ascii="Times New Roman" w:hAnsi="Times New Roman" w:cs="Times New Roman"/>
          <w:b/>
          <w:color w:val="000000"/>
          <w:sz w:val="28"/>
          <w:szCs w:val="28"/>
          <w:shd w:val="clear" w:color="auto" w:fill="FFFFFF"/>
          <w:lang w:val="uk-UA"/>
        </w:rPr>
        <w:t>н</w:t>
      </w:r>
      <w:r w:rsidR="006A193D" w:rsidRPr="00C94904">
        <w:rPr>
          <w:rFonts w:ascii="Times New Roman" w:hAnsi="Times New Roman" w:cs="Times New Roman"/>
          <w:b/>
          <w:color w:val="000000"/>
          <w:sz w:val="28"/>
          <w:szCs w:val="28"/>
          <w:shd w:val="clear" w:color="auto" w:fill="FFFFFF"/>
          <w:lang w:val="uk-UA"/>
        </w:rPr>
        <w:t>аявність організаційних ресурсів та розвиток навичок, набуття досвіду виконавцями проектів;</w:t>
      </w:r>
    </w:p>
    <w:p w:rsidR="008B566D" w:rsidRPr="00C94904" w:rsidRDefault="008B566D" w:rsidP="00780E7D">
      <w:pPr>
        <w:pStyle w:val="a3"/>
        <w:numPr>
          <w:ilvl w:val="0"/>
          <w:numId w:val="1"/>
        </w:numPr>
        <w:spacing w:line="360" w:lineRule="auto"/>
        <w:ind w:hanging="340"/>
        <w:jc w:val="both"/>
        <w:rPr>
          <w:rFonts w:ascii="Times New Roman" w:hAnsi="Times New Roman" w:cs="Times New Roman"/>
          <w:b/>
          <w:color w:val="000000"/>
          <w:sz w:val="28"/>
          <w:szCs w:val="28"/>
          <w:lang w:val="uk-UA"/>
        </w:rPr>
      </w:pPr>
      <w:r w:rsidRPr="00C94904">
        <w:rPr>
          <w:rFonts w:ascii="Times New Roman" w:hAnsi="Times New Roman" w:cs="Times New Roman"/>
          <w:b/>
          <w:color w:val="000000"/>
          <w:sz w:val="28"/>
          <w:szCs w:val="28"/>
          <w:shd w:val="clear" w:color="auto" w:fill="FFFFFF"/>
          <w:lang w:val="uk-UA"/>
        </w:rPr>
        <w:t>у</w:t>
      </w:r>
      <w:r w:rsidR="006A193D" w:rsidRPr="00C94904">
        <w:rPr>
          <w:rFonts w:ascii="Times New Roman" w:hAnsi="Times New Roman" w:cs="Times New Roman"/>
          <w:b/>
          <w:color w:val="000000"/>
          <w:sz w:val="28"/>
          <w:szCs w:val="28"/>
          <w:shd w:val="clear" w:color="auto" w:fill="FFFFFF"/>
          <w:lang w:val="uk-UA"/>
        </w:rPr>
        <w:t>явлення виконавців та замовників кампанії про ефективні кампанії в засобах масової інформації, їх основні складові та задачі.</w:t>
      </w:r>
    </w:p>
    <w:p w:rsidR="008B566D" w:rsidRPr="00C94904" w:rsidRDefault="006A193D" w:rsidP="00780E7D">
      <w:pPr>
        <w:spacing w:line="360" w:lineRule="auto"/>
        <w:ind w:firstLine="709"/>
        <w:contextualSpacing/>
        <w:jc w:val="both"/>
        <w:rPr>
          <w:rFonts w:ascii="Times New Roman" w:hAnsi="Times New Roman" w:cs="Times New Roman"/>
          <w:b/>
          <w:color w:val="000000"/>
          <w:sz w:val="28"/>
          <w:szCs w:val="28"/>
          <w:lang w:val="uk-UA"/>
        </w:rPr>
      </w:pPr>
      <w:r w:rsidRPr="00C94904">
        <w:rPr>
          <w:rFonts w:ascii="Times New Roman" w:hAnsi="Times New Roman" w:cs="Times New Roman"/>
          <w:b/>
          <w:color w:val="000000"/>
          <w:sz w:val="28"/>
          <w:szCs w:val="28"/>
          <w:shd w:val="clear" w:color="auto" w:fill="FFFFFF"/>
          <w:lang w:val="uk-UA"/>
        </w:rPr>
        <w:t>Якщо прослідкувати хвилі поширення інформації про ВІЛ/СНІД в Україні, то побачимо, що в середині 90-х років повідомлення для населення носили здебільшого дезінформуючий, панічний характер (як це відбу</w:t>
      </w:r>
      <w:r w:rsidR="00E5781D" w:rsidRPr="00C94904">
        <w:rPr>
          <w:rFonts w:ascii="Times New Roman" w:hAnsi="Times New Roman" w:cs="Times New Roman"/>
          <w:b/>
          <w:color w:val="000000"/>
          <w:sz w:val="28"/>
          <w:szCs w:val="28"/>
          <w:shd w:val="clear" w:color="auto" w:fill="FFFFFF"/>
          <w:lang w:val="uk-UA"/>
        </w:rPr>
        <w:t>валось і в інших країнах СНД</w:t>
      </w:r>
      <w:r w:rsidR="008B566D" w:rsidRPr="00C94904">
        <w:rPr>
          <w:rFonts w:ascii="Times New Roman" w:hAnsi="Times New Roman" w:cs="Times New Roman"/>
          <w:b/>
          <w:color w:val="000000"/>
          <w:sz w:val="28"/>
          <w:szCs w:val="28"/>
          <w:shd w:val="clear" w:color="auto" w:fill="FFFFFF"/>
          <w:lang w:val="uk-UA"/>
        </w:rPr>
        <w:t xml:space="preserve"> ). </w:t>
      </w:r>
      <w:r w:rsidRPr="00C94904">
        <w:rPr>
          <w:rFonts w:ascii="Times New Roman" w:hAnsi="Times New Roman" w:cs="Times New Roman"/>
          <w:b/>
          <w:color w:val="000000"/>
          <w:sz w:val="28"/>
          <w:szCs w:val="28"/>
          <w:shd w:val="clear" w:color="auto" w:fill="FFFFFF"/>
        </w:rPr>
        <w:t>Поширення ВІЛ визначалося як проблема «загнивающего запада», хворобою повій, наркоманів та «педиків». Активне інформування здійснювалось для найбільш вразливих до ВІЛ груп (створення спеціалізованих видань, буклетів тощо).</w:t>
      </w:r>
      <w:r w:rsidRPr="00C94904">
        <w:rPr>
          <w:rStyle w:val="apple-converted-space"/>
          <w:rFonts w:ascii="Times New Roman" w:hAnsi="Times New Roman" w:cs="Times New Roman"/>
          <w:b/>
          <w:color w:val="000000"/>
          <w:sz w:val="28"/>
          <w:szCs w:val="28"/>
          <w:shd w:val="clear" w:color="auto" w:fill="FFFFFF"/>
        </w:rPr>
        <w:t> </w:t>
      </w:r>
      <w:r w:rsidRPr="00C94904">
        <w:rPr>
          <w:rFonts w:ascii="Times New Roman" w:hAnsi="Times New Roman" w:cs="Times New Roman"/>
          <w:b/>
          <w:color w:val="000000"/>
          <w:sz w:val="28"/>
          <w:szCs w:val="28"/>
          <w:shd w:val="clear" w:color="auto" w:fill="FFFFFF"/>
        </w:rPr>
        <w:t>2001-2004 роки відзначились тренінгами для журналістів по адекватному висвітленню проблеми. Було проведено конкурси журналістських робіт, що суттєво підвищує престиж коректного висвітлення означених проблем в ЗМІ</w:t>
      </w:r>
      <w:r w:rsidR="00DD7D7F" w:rsidRPr="00C94904">
        <w:rPr>
          <w:rFonts w:ascii="Times New Roman" w:hAnsi="Times New Roman" w:cs="Times New Roman"/>
          <w:b/>
          <w:color w:val="000000"/>
          <w:sz w:val="28"/>
          <w:szCs w:val="28"/>
          <w:shd w:val="clear" w:color="auto" w:fill="FFFFFF"/>
        </w:rPr>
        <w:t>[1]</w:t>
      </w:r>
      <w:r w:rsidRPr="00C94904">
        <w:rPr>
          <w:rFonts w:ascii="Times New Roman" w:hAnsi="Times New Roman" w:cs="Times New Roman"/>
          <w:b/>
          <w:color w:val="000000"/>
          <w:sz w:val="28"/>
          <w:szCs w:val="28"/>
          <w:shd w:val="clear" w:color="auto" w:fill="FFFFFF"/>
        </w:rPr>
        <w:t>.</w:t>
      </w:r>
    </w:p>
    <w:p w:rsidR="008B566D" w:rsidRPr="00C94904" w:rsidRDefault="006A193D" w:rsidP="00780E7D">
      <w:pPr>
        <w:spacing w:line="360" w:lineRule="auto"/>
        <w:ind w:firstLine="709"/>
        <w:contextualSpacing/>
        <w:jc w:val="both"/>
        <w:rPr>
          <w:rFonts w:ascii="Times New Roman" w:hAnsi="Times New Roman" w:cs="Times New Roman"/>
          <w:b/>
          <w:color w:val="000000"/>
          <w:sz w:val="28"/>
          <w:szCs w:val="28"/>
          <w:lang w:val="uk-UA"/>
        </w:rPr>
      </w:pPr>
      <w:r w:rsidRPr="00C94904">
        <w:rPr>
          <w:rFonts w:ascii="Times New Roman" w:hAnsi="Times New Roman" w:cs="Times New Roman"/>
          <w:b/>
          <w:color w:val="000000"/>
          <w:sz w:val="28"/>
          <w:szCs w:val="28"/>
          <w:shd w:val="clear" w:color="auto" w:fill="FFFFFF"/>
          <w:lang w:val="uk-UA"/>
        </w:rPr>
        <w:t xml:space="preserve">На сьогоднішній день в Україні розпочато лікування АРВ препаратами в рамках реалізації програми «Подолання епідемії ВІЛ/СНІД в Україні», підтриманої Глобальним Фондом для боротьби зі СНІДом, туберкульозом та малярією, відкрито перші центри із догляду, підтримки та прихильності до лікування, а значить ключовий зв'язок між профілактикою та лікуванням ВІЛ/ може бути відновлено і на інформаційному полі. Крім того, пріоритети інформаційної роботи визначено Програмою профілактики ВІЛ-інфекції/СНІДу та іншими </w:t>
      </w:r>
      <w:r w:rsidRPr="00C94904">
        <w:rPr>
          <w:rFonts w:ascii="Times New Roman" w:hAnsi="Times New Roman" w:cs="Times New Roman"/>
          <w:b/>
          <w:color w:val="000000"/>
          <w:sz w:val="28"/>
          <w:szCs w:val="28"/>
          <w:shd w:val="clear" w:color="auto" w:fill="FFFFFF"/>
          <w:lang w:val="uk-UA"/>
        </w:rPr>
        <w:lastRenderedPageBreak/>
        <w:t>спеціалізованими документами відповідальних міністерств.</w:t>
      </w:r>
      <w:r w:rsidR="009C4131">
        <w:rPr>
          <w:rFonts w:ascii="Times New Roman" w:hAnsi="Times New Roman" w:cs="Times New Roman"/>
          <w:b/>
          <w:color w:val="000000"/>
          <w:sz w:val="28"/>
          <w:szCs w:val="28"/>
          <w:shd w:val="clear" w:color="auto" w:fill="FFFFFF"/>
          <w:lang w:val="uk-UA"/>
        </w:rPr>
        <w:t xml:space="preserve"> </w:t>
      </w:r>
      <w:bookmarkStart w:id="0" w:name="_GoBack"/>
      <w:bookmarkEnd w:id="0"/>
      <w:r w:rsidRPr="00C94904">
        <w:rPr>
          <w:rFonts w:ascii="Times New Roman" w:hAnsi="Times New Roman" w:cs="Times New Roman"/>
          <w:b/>
          <w:color w:val="000000"/>
          <w:sz w:val="28"/>
          <w:szCs w:val="28"/>
          <w:shd w:val="clear" w:color="auto" w:fill="FFFFFF"/>
          <w:lang w:val="uk-UA"/>
        </w:rPr>
        <w:t>Як ми бачили із досліджень, існує суттєвий розрив у рівні знань між населенням різних регіонів України та населенням різних типів населених пунктів.</w:t>
      </w:r>
    </w:p>
    <w:p w:rsidR="00780E7D" w:rsidRPr="00C94904" w:rsidRDefault="006A193D" w:rsidP="00780E7D">
      <w:pPr>
        <w:spacing w:line="360" w:lineRule="auto"/>
        <w:ind w:firstLine="709"/>
        <w:contextualSpacing/>
        <w:jc w:val="both"/>
        <w:rPr>
          <w:rFonts w:ascii="Times New Roman" w:hAnsi="Times New Roman" w:cs="Times New Roman"/>
          <w:b/>
          <w:color w:val="000000"/>
          <w:sz w:val="28"/>
          <w:szCs w:val="28"/>
          <w:lang w:val="uk-UA"/>
        </w:rPr>
      </w:pPr>
      <w:r w:rsidRPr="00C94904">
        <w:rPr>
          <w:rFonts w:ascii="Times New Roman" w:hAnsi="Times New Roman" w:cs="Times New Roman"/>
          <w:b/>
          <w:color w:val="000000"/>
          <w:sz w:val="28"/>
          <w:szCs w:val="28"/>
          <w:shd w:val="clear" w:color="auto" w:fill="FFFFFF"/>
          <w:lang w:val="uk-UA"/>
        </w:rPr>
        <w:t>При розробці повідомлення та детальному планування інформаційної кампанії важливо чітко уявляти собі теоретичну модель, якою керуємось.</w:t>
      </w:r>
      <w:r w:rsidRPr="00C94904">
        <w:rPr>
          <w:rFonts w:ascii="Times New Roman" w:hAnsi="Times New Roman" w:cs="Times New Roman"/>
          <w:b/>
          <w:color w:val="000000"/>
          <w:sz w:val="28"/>
          <w:szCs w:val="28"/>
          <w:lang w:val="uk-UA"/>
        </w:rPr>
        <w:br/>
      </w:r>
      <w:r w:rsidRPr="00C94904">
        <w:rPr>
          <w:rFonts w:ascii="Times New Roman" w:hAnsi="Times New Roman" w:cs="Times New Roman"/>
          <w:b/>
          <w:color w:val="000000"/>
          <w:sz w:val="28"/>
          <w:szCs w:val="28"/>
          <w:shd w:val="clear" w:color="auto" w:fill="FFFFFF"/>
        </w:rPr>
        <w:t>Сучасні програми профілактики, призначені для спільнот, можуть будуватися на одній з</w:t>
      </w:r>
      <w:r w:rsidR="00E5781D" w:rsidRPr="00C94904">
        <w:rPr>
          <w:rFonts w:ascii="Times New Roman" w:hAnsi="Times New Roman" w:cs="Times New Roman"/>
          <w:b/>
          <w:color w:val="000000"/>
          <w:sz w:val="28"/>
          <w:szCs w:val="28"/>
          <w:shd w:val="clear" w:color="auto" w:fill="FFFFFF"/>
        </w:rPr>
        <w:t xml:space="preserve"> </w:t>
      </w:r>
      <w:r w:rsidRPr="00C94904">
        <w:rPr>
          <w:rFonts w:ascii="Times New Roman" w:hAnsi="Times New Roman" w:cs="Times New Roman"/>
          <w:b/>
          <w:color w:val="000000"/>
          <w:sz w:val="28"/>
          <w:szCs w:val="28"/>
          <w:shd w:val="clear" w:color="auto" w:fill="FFFFFF"/>
        </w:rPr>
        <w:t>трьох основних соціально-психологічних моделей:</w:t>
      </w:r>
      <w:r w:rsidRPr="00C94904">
        <w:rPr>
          <w:rFonts w:ascii="Times New Roman" w:hAnsi="Times New Roman" w:cs="Times New Roman"/>
          <w:b/>
          <w:color w:val="000000"/>
          <w:sz w:val="28"/>
          <w:szCs w:val="28"/>
        </w:rPr>
        <w:br/>
      </w:r>
      <w:r w:rsidRPr="00C94904">
        <w:rPr>
          <w:rFonts w:ascii="Times New Roman" w:hAnsi="Times New Roman" w:cs="Times New Roman"/>
          <w:b/>
          <w:color w:val="000000"/>
          <w:sz w:val="28"/>
          <w:szCs w:val="28"/>
          <w:shd w:val="clear" w:color="auto" w:fill="FFFFFF"/>
        </w:rPr>
        <w:t>модель «прийняття — дифузії». Прийняття рішення щодо більш здорових поведінкових практик протягом 50-80 років ХХ століття зв'язувалось із комунікаціями, які викликають страх. Але навіть при наданні деталізованих інструкцій та спланованому впливові на захисну мотивацію, такий підхід не призводить до ефективних змін в поведінці</w:t>
      </w:r>
      <w:r w:rsidR="00DD7D7F" w:rsidRPr="00C94904">
        <w:rPr>
          <w:rFonts w:ascii="Times New Roman" w:hAnsi="Times New Roman" w:cs="Times New Roman"/>
          <w:b/>
          <w:color w:val="000000"/>
          <w:sz w:val="28"/>
          <w:szCs w:val="28"/>
          <w:shd w:val="clear" w:color="auto" w:fill="FFFFFF"/>
        </w:rPr>
        <w:t>[2]</w:t>
      </w:r>
      <w:r w:rsidRPr="00C94904">
        <w:rPr>
          <w:rFonts w:ascii="Times New Roman" w:hAnsi="Times New Roman" w:cs="Times New Roman"/>
          <w:b/>
          <w:color w:val="000000"/>
          <w:sz w:val="28"/>
          <w:szCs w:val="28"/>
          <w:shd w:val="clear" w:color="auto" w:fill="FFFFFF"/>
        </w:rPr>
        <w:t>.</w:t>
      </w:r>
    </w:p>
    <w:p w:rsidR="00780E7D" w:rsidRPr="00C94904" w:rsidRDefault="006A193D" w:rsidP="00780E7D">
      <w:pPr>
        <w:spacing w:line="360" w:lineRule="auto"/>
        <w:ind w:firstLine="709"/>
        <w:contextualSpacing/>
        <w:jc w:val="both"/>
        <w:rPr>
          <w:rFonts w:ascii="Times New Roman" w:hAnsi="Times New Roman" w:cs="Times New Roman"/>
          <w:b/>
          <w:color w:val="000000"/>
          <w:sz w:val="28"/>
          <w:szCs w:val="28"/>
          <w:lang w:val="uk-UA"/>
        </w:rPr>
      </w:pPr>
      <w:r w:rsidRPr="00C94904">
        <w:rPr>
          <w:rFonts w:ascii="Times New Roman" w:hAnsi="Times New Roman" w:cs="Times New Roman"/>
          <w:b/>
          <w:color w:val="000000"/>
          <w:sz w:val="28"/>
          <w:szCs w:val="28"/>
          <w:shd w:val="clear" w:color="auto" w:fill="FFFFFF"/>
          <w:lang w:val="uk-UA"/>
        </w:rPr>
        <w:t xml:space="preserve">Модель «комунікації — поведінкових змін» спочатку базувалась на уявленні про те, що ефективність комунікації визначена відповідністю змісту повідомлення деяким потребам людей. Однак вже перші спроби використання ЗМІ з метою зміни поведінки, пов'язаної із здоров'ям, показали, що інформаційні кампанії практично не впливають на поведінкові практики. </w:t>
      </w:r>
      <w:r w:rsidRPr="00C94904">
        <w:rPr>
          <w:rFonts w:ascii="Times New Roman" w:hAnsi="Times New Roman" w:cs="Times New Roman"/>
          <w:b/>
          <w:color w:val="000000"/>
          <w:sz w:val="28"/>
          <w:szCs w:val="28"/>
          <w:shd w:val="clear" w:color="auto" w:fill="FFFFFF"/>
        </w:rPr>
        <w:t xml:space="preserve">Подальші наукові пошуки дали змогу виявити «дірки» в ланцюгу між знанням-ставленням та поведінкою. Реципієнти селективно сприймають інформацію, яка відповідає тим переконанням, інтересам та вподобанням, що склались у них раніше. Сприйняття в сфері здоров'я мають корені та базові визначення в культурі. При усвідомленні небезпеки людина діє відповідно до культурально закріплених цінностей, атитюдів та переконань. Усталені соціальні уявлення впливають на поведінку значно сильніше, ніж «найавторитетніші» повідомлення. Наприклад, слово інфекція для старшого населення стійко асоціюється із навичками особистої гігієни, </w:t>
      </w:r>
      <w:r w:rsidRPr="00C94904">
        <w:rPr>
          <w:rFonts w:ascii="Times New Roman" w:hAnsi="Times New Roman" w:cs="Times New Roman"/>
          <w:b/>
          <w:color w:val="000000"/>
          <w:sz w:val="28"/>
          <w:szCs w:val="28"/>
          <w:shd w:val="clear" w:color="auto" w:fill="FFFFFF"/>
        </w:rPr>
        <w:lastRenderedPageBreak/>
        <w:t>такими як миття рук перед їжею. У сприйнятті здоров'я та хвороб виділяється і символічний пласт, уявлення про сенс життя, про сфери охорони здоров'я, про довіру різним акторам цієї сфери. При формулюванні повідомлення важливо враховувати, що медіа повідомлення, соціальна реклама в ЗМІ може лише створити певний «клімат уявлень та думок», буде існувати в соціальних та культуральних багатопланових контекстах. Модель «переконуючого впливу» повідомлень ЗМІ W.McQuire пропонує ефективний підхід для формування повідомлення і передбачає аналіз контексту повідомлення та його конструювання із чітким уявленням про необхідний поведінковий ефект. Окрема увага тут приділяється факторам опору реципієнтів. При роботі із пропаганди безпечної сексуальної поведінки важливо ґрунтовно дослідити уявлення українського населення, пов'язані із використанням та невикористанням презервативу, інших засобів контрацепції не в контексті цінності здоров'я, а в більш широкій сфері уявлень про довіру, кохання, шлюб, вірність та розподіл гендерних ролей.</w:t>
      </w:r>
    </w:p>
    <w:p w:rsidR="00780E7D" w:rsidRPr="00C94904" w:rsidRDefault="006A193D" w:rsidP="00780E7D">
      <w:pPr>
        <w:spacing w:line="360" w:lineRule="auto"/>
        <w:ind w:firstLine="709"/>
        <w:contextualSpacing/>
        <w:jc w:val="both"/>
        <w:rPr>
          <w:rFonts w:ascii="Times New Roman" w:hAnsi="Times New Roman" w:cs="Times New Roman"/>
          <w:b/>
          <w:color w:val="000000"/>
          <w:sz w:val="28"/>
          <w:szCs w:val="28"/>
          <w:lang w:val="uk-UA"/>
        </w:rPr>
      </w:pPr>
      <w:r w:rsidRPr="00C94904">
        <w:rPr>
          <w:rFonts w:ascii="Times New Roman" w:hAnsi="Times New Roman" w:cs="Times New Roman"/>
          <w:b/>
          <w:color w:val="000000"/>
          <w:sz w:val="28"/>
          <w:szCs w:val="28"/>
          <w:shd w:val="clear" w:color="auto" w:fill="FFFFFF"/>
        </w:rPr>
        <w:t>Модель</w:t>
      </w:r>
      <w:r w:rsidR="00A02A0B" w:rsidRPr="00C94904">
        <w:rPr>
          <w:rFonts w:ascii="Times New Roman" w:hAnsi="Times New Roman" w:cs="Times New Roman"/>
          <w:b/>
          <w:color w:val="000000"/>
          <w:sz w:val="28"/>
          <w:szCs w:val="28"/>
          <w:shd w:val="clear" w:color="auto" w:fill="FFFFFF"/>
        </w:rPr>
        <w:t xml:space="preserve"> </w:t>
      </w:r>
      <w:r w:rsidRPr="00C94904">
        <w:rPr>
          <w:rFonts w:ascii="Times New Roman" w:hAnsi="Times New Roman" w:cs="Times New Roman"/>
          <w:b/>
          <w:color w:val="000000"/>
          <w:sz w:val="28"/>
          <w:szCs w:val="28"/>
          <w:shd w:val="clear" w:color="auto" w:fill="FFFFFF"/>
        </w:rPr>
        <w:t>соціального маркетингу базується на когнітивно-біхевіористичному підході. В цій моделі є продукт, який і просувається на ринок. Продуктом в даному випадку виступають зміни в поведінкових практиках. Формування повідомлень ЗМІ із врахуванням закономірностей та стадійності зміни поведінки підтвердило свою ефективність в профілактиці та лікуванні залежностей (куріння, алкоголізму), а також в зміні поведінки пов'язаної із ризиком інфікування ВІЛ. Особливу увагу приділяється в кампанії вигоді (винагороді) — тим психологічним, соціальним та фінансовим витратам та здобуткам, отримуваним із зміною поведінки. Комерційний підхід до конструювання соціальної реклами вимагає також формування легкості доступу споживача до продукту та використання максимально спектру технік просування продукту на ринок</w:t>
      </w:r>
      <w:r w:rsidR="00DD7D7F" w:rsidRPr="00C94904">
        <w:rPr>
          <w:rFonts w:ascii="Times New Roman" w:hAnsi="Times New Roman" w:cs="Times New Roman"/>
          <w:b/>
          <w:color w:val="000000"/>
          <w:sz w:val="28"/>
          <w:szCs w:val="28"/>
          <w:shd w:val="clear" w:color="auto" w:fill="FFFFFF"/>
        </w:rPr>
        <w:t>[3]</w:t>
      </w:r>
      <w:r w:rsidRPr="00C94904">
        <w:rPr>
          <w:rFonts w:ascii="Times New Roman" w:hAnsi="Times New Roman" w:cs="Times New Roman"/>
          <w:b/>
          <w:color w:val="000000"/>
          <w:sz w:val="28"/>
          <w:szCs w:val="28"/>
          <w:shd w:val="clear" w:color="auto" w:fill="FFFFFF"/>
        </w:rPr>
        <w:t>.</w:t>
      </w:r>
      <w:r w:rsidRPr="00C94904">
        <w:rPr>
          <w:rStyle w:val="apple-converted-space"/>
          <w:rFonts w:ascii="Times New Roman" w:hAnsi="Times New Roman" w:cs="Times New Roman"/>
          <w:b/>
          <w:color w:val="000000"/>
          <w:sz w:val="28"/>
          <w:szCs w:val="28"/>
          <w:shd w:val="clear" w:color="auto" w:fill="FFFFFF"/>
        </w:rPr>
        <w:t> </w:t>
      </w:r>
      <w:r w:rsidRPr="00C94904">
        <w:rPr>
          <w:rFonts w:ascii="Times New Roman" w:hAnsi="Times New Roman" w:cs="Times New Roman"/>
          <w:b/>
          <w:color w:val="000000"/>
          <w:sz w:val="28"/>
          <w:szCs w:val="28"/>
        </w:rPr>
        <w:br/>
      </w:r>
      <w:r w:rsidRPr="00C94904">
        <w:rPr>
          <w:rFonts w:ascii="Times New Roman" w:hAnsi="Times New Roman" w:cs="Times New Roman"/>
          <w:b/>
          <w:color w:val="000000"/>
          <w:sz w:val="28"/>
          <w:szCs w:val="28"/>
          <w:shd w:val="clear" w:color="auto" w:fill="FFFFFF"/>
        </w:rPr>
        <w:lastRenderedPageBreak/>
        <w:t>На жаль, практика соціальної реклами та інформування населення в Україні не дає змоги оцінити дієвість запропонованих моделей для зміни поведінкових практик в нашому психологічному та культуральному просторі.</w:t>
      </w:r>
    </w:p>
    <w:p w:rsidR="00780E7D" w:rsidRPr="00C94904" w:rsidRDefault="006A193D" w:rsidP="00780E7D">
      <w:pPr>
        <w:spacing w:line="360" w:lineRule="auto"/>
        <w:ind w:firstLine="709"/>
        <w:contextualSpacing/>
        <w:jc w:val="both"/>
        <w:rPr>
          <w:rFonts w:ascii="Times New Roman" w:hAnsi="Times New Roman" w:cs="Times New Roman"/>
          <w:b/>
          <w:color w:val="000000"/>
          <w:sz w:val="28"/>
          <w:szCs w:val="28"/>
          <w:lang w:val="uk-UA"/>
        </w:rPr>
      </w:pPr>
      <w:r w:rsidRPr="00C94904">
        <w:rPr>
          <w:rFonts w:ascii="Times New Roman" w:hAnsi="Times New Roman" w:cs="Times New Roman"/>
          <w:b/>
          <w:color w:val="000000"/>
          <w:sz w:val="28"/>
          <w:szCs w:val="28"/>
          <w:shd w:val="clear" w:color="auto" w:fill="FFFFFF"/>
        </w:rPr>
        <w:t>На сьогодні недоступність безкоштовних та гарантованих законом України каналів передачі соціальної інформації створюють чи не найбільші проблеми для розвитку соціальної реклами в Україні.</w:t>
      </w:r>
    </w:p>
    <w:p w:rsidR="00780E7D" w:rsidRPr="00C94904" w:rsidRDefault="006A193D" w:rsidP="00780E7D">
      <w:pPr>
        <w:spacing w:line="360" w:lineRule="auto"/>
        <w:ind w:firstLine="709"/>
        <w:contextualSpacing/>
        <w:jc w:val="both"/>
        <w:rPr>
          <w:rFonts w:ascii="Times New Roman" w:hAnsi="Times New Roman" w:cs="Times New Roman"/>
          <w:b/>
          <w:color w:val="000000"/>
          <w:sz w:val="28"/>
          <w:szCs w:val="28"/>
          <w:lang w:val="uk-UA"/>
        </w:rPr>
      </w:pPr>
      <w:r w:rsidRPr="00C94904">
        <w:rPr>
          <w:rFonts w:ascii="Times New Roman" w:hAnsi="Times New Roman" w:cs="Times New Roman"/>
          <w:b/>
          <w:color w:val="000000"/>
          <w:sz w:val="28"/>
          <w:szCs w:val="28"/>
          <w:shd w:val="clear" w:color="auto" w:fill="FFFFFF"/>
          <w:lang w:val="uk-UA"/>
        </w:rPr>
        <w:t>Перспективними каналами поширення інформації в межах інформаційних кампаній з</w:t>
      </w:r>
      <w:r w:rsidR="00A02A0B" w:rsidRPr="00C94904">
        <w:rPr>
          <w:rFonts w:ascii="Times New Roman" w:hAnsi="Times New Roman" w:cs="Times New Roman"/>
          <w:b/>
          <w:color w:val="000000"/>
          <w:sz w:val="28"/>
          <w:szCs w:val="28"/>
          <w:shd w:val="clear" w:color="auto" w:fill="FFFFFF"/>
          <w:lang w:val="uk-UA"/>
        </w:rPr>
        <w:t xml:space="preserve"> </w:t>
      </w:r>
      <w:r w:rsidRPr="00C94904">
        <w:rPr>
          <w:rFonts w:ascii="Times New Roman" w:hAnsi="Times New Roman" w:cs="Times New Roman"/>
          <w:b/>
          <w:color w:val="000000"/>
          <w:sz w:val="28"/>
          <w:szCs w:val="28"/>
          <w:shd w:val="clear" w:color="auto" w:fill="FFFFFF"/>
          <w:lang w:val="uk-UA"/>
        </w:rPr>
        <w:t>профілактики ВІЛ/СНІД можна вважати:</w:t>
      </w:r>
      <w:r w:rsidRPr="00C94904">
        <w:rPr>
          <w:rFonts w:ascii="Times New Roman" w:hAnsi="Times New Roman" w:cs="Times New Roman"/>
          <w:b/>
          <w:color w:val="000000"/>
          <w:sz w:val="28"/>
          <w:szCs w:val="28"/>
          <w:lang w:val="uk-UA"/>
        </w:rPr>
        <w:br/>
      </w:r>
      <w:r w:rsidRPr="00C94904">
        <w:rPr>
          <w:rFonts w:ascii="Times New Roman" w:hAnsi="Times New Roman" w:cs="Times New Roman"/>
          <w:b/>
          <w:color w:val="000000"/>
          <w:sz w:val="28"/>
          <w:szCs w:val="28"/>
          <w:shd w:val="clear" w:color="auto" w:fill="FFFFFF"/>
          <w:lang w:val="uk-UA"/>
        </w:rPr>
        <w:t>робочі місяця;</w:t>
      </w:r>
      <w:r w:rsidR="00A02A0B" w:rsidRPr="00C94904">
        <w:rPr>
          <w:rFonts w:ascii="Times New Roman" w:hAnsi="Times New Roman" w:cs="Times New Roman"/>
          <w:b/>
          <w:color w:val="000000"/>
          <w:sz w:val="28"/>
          <w:szCs w:val="28"/>
          <w:shd w:val="clear" w:color="auto" w:fill="FFFFFF"/>
          <w:lang w:val="uk-UA"/>
        </w:rPr>
        <w:t xml:space="preserve"> </w:t>
      </w:r>
      <w:r w:rsidRPr="00C94904">
        <w:rPr>
          <w:rFonts w:ascii="Times New Roman" w:hAnsi="Times New Roman" w:cs="Times New Roman"/>
          <w:b/>
          <w:color w:val="000000"/>
          <w:sz w:val="28"/>
          <w:szCs w:val="28"/>
          <w:shd w:val="clear" w:color="auto" w:fill="FFFFFF"/>
          <w:lang w:val="uk-UA"/>
        </w:rPr>
        <w:t>навчальні заклади (школи, ВУЗи різного рівня акредитації);</w:t>
      </w:r>
      <w:r w:rsidR="00A02A0B" w:rsidRPr="00C94904">
        <w:rPr>
          <w:rFonts w:ascii="Times New Roman" w:hAnsi="Times New Roman" w:cs="Times New Roman"/>
          <w:b/>
          <w:color w:val="000000"/>
          <w:sz w:val="28"/>
          <w:szCs w:val="28"/>
          <w:shd w:val="clear" w:color="auto" w:fill="FFFFFF"/>
          <w:lang w:val="uk-UA"/>
        </w:rPr>
        <w:t xml:space="preserve"> </w:t>
      </w:r>
      <w:r w:rsidRPr="00C94904">
        <w:rPr>
          <w:rFonts w:ascii="Times New Roman" w:hAnsi="Times New Roman" w:cs="Times New Roman"/>
          <w:b/>
          <w:color w:val="000000"/>
          <w:sz w:val="28"/>
          <w:szCs w:val="28"/>
          <w:shd w:val="clear" w:color="auto" w:fill="FFFFFF"/>
          <w:lang w:val="uk-UA"/>
        </w:rPr>
        <w:t>медичні установи.</w:t>
      </w:r>
    </w:p>
    <w:p w:rsidR="00140738" w:rsidRPr="00C94904" w:rsidRDefault="006A193D" w:rsidP="00780E7D">
      <w:pPr>
        <w:spacing w:line="360" w:lineRule="auto"/>
        <w:ind w:firstLine="709"/>
        <w:contextualSpacing/>
        <w:jc w:val="both"/>
        <w:rPr>
          <w:rFonts w:ascii="Times New Roman" w:hAnsi="Times New Roman" w:cs="Times New Roman"/>
          <w:b/>
          <w:color w:val="000000"/>
          <w:sz w:val="28"/>
          <w:szCs w:val="28"/>
          <w:shd w:val="clear" w:color="auto" w:fill="FFFFFF"/>
        </w:rPr>
      </w:pPr>
      <w:r w:rsidRPr="00C94904">
        <w:rPr>
          <w:rFonts w:ascii="Times New Roman" w:hAnsi="Times New Roman" w:cs="Times New Roman"/>
          <w:b/>
          <w:color w:val="000000"/>
          <w:sz w:val="28"/>
          <w:szCs w:val="28"/>
          <w:shd w:val="clear" w:color="auto" w:fill="FFFFFF"/>
        </w:rPr>
        <w:t>Відповідно до міжнародних стандартів, дослідження передує плануванню інформаційної кампанії. Якісне соціологічне дослідження обов'язково має входити в цикл створення соціально реклами з метою їх апробації. За допомогою якісних методів соціологічного дослідження (здебільшого в таких випадках використовують фокус-групові інтерв'ю) може проводитись також оцінка ефективності впливу на аудиторію як окремих роликів, друкованих матеріалів, так і кампанії в цілому.</w:t>
      </w:r>
      <w:r w:rsidRPr="00C94904">
        <w:rPr>
          <w:rStyle w:val="apple-converted-space"/>
          <w:rFonts w:ascii="Times New Roman" w:hAnsi="Times New Roman" w:cs="Times New Roman"/>
          <w:b/>
          <w:color w:val="000000"/>
          <w:sz w:val="28"/>
          <w:szCs w:val="28"/>
          <w:shd w:val="clear" w:color="auto" w:fill="FFFFFF"/>
        </w:rPr>
        <w:t> </w:t>
      </w:r>
      <w:r w:rsidRPr="00C94904">
        <w:rPr>
          <w:rFonts w:ascii="Times New Roman" w:hAnsi="Times New Roman" w:cs="Times New Roman"/>
          <w:b/>
          <w:color w:val="000000"/>
          <w:sz w:val="28"/>
          <w:szCs w:val="28"/>
        </w:rPr>
        <w:br/>
      </w:r>
      <w:r w:rsidRPr="00C94904">
        <w:rPr>
          <w:rFonts w:ascii="Times New Roman" w:hAnsi="Times New Roman" w:cs="Times New Roman"/>
          <w:b/>
          <w:color w:val="000000"/>
          <w:sz w:val="28"/>
          <w:szCs w:val="28"/>
          <w:shd w:val="clear" w:color="auto" w:fill="FFFFFF"/>
        </w:rPr>
        <w:t>Моніторинг ЗМІ дає змогу оцінити охоплення кампанією. Моніторинг поведінки (широкомасштабне соціологічне дослідження) дає змогу оцінити вплив кампанії на знання, уявлення, ставлення та поведінкових практик населення в цілому або окремих його груп.</w:t>
      </w:r>
    </w:p>
    <w:p w:rsidR="0069141D" w:rsidRPr="00C94904" w:rsidRDefault="0069141D" w:rsidP="00780E7D">
      <w:pPr>
        <w:spacing w:line="360" w:lineRule="auto"/>
        <w:ind w:firstLine="709"/>
        <w:contextualSpacing/>
        <w:jc w:val="both"/>
        <w:rPr>
          <w:rFonts w:ascii="Times New Roman" w:hAnsi="Times New Roman" w:cs="Times New Roman"/>
          <w:b/>
          <w:color w:val="000000"/>
          <w:sz w:val="28"/>
          <w:szCs w:val="28"/>
          <w:shd w:val="clear" w:color="auto" w:fill="FFFFFF"/>
        </w:rPr>
      </w:pPr>
    </w:p>
    <w:p w:rsidR="00D91DDB" w:rsidRPr="00C94904" w:rsidRDefault="00D91DDB" w:rsidP="00D91DDB">
      <w:pPr>
        <w:spacing w:line="360" w:lineRule="auto"/>
        <w:ind w:left="709"/>
        <w:rPr>
          <w:rFonts w:ascii="Times New Roman" w:hAnsi="Times New Roman" w:cs="Times New Roman"/>
          <w:b/>
          <w:color w:val="000000"/>
          <w:sz w:val="28"/>
          <w:szCs w:val="28"/>
        </w:rPr>
      </w:pPr>
    </w:p>
    <w:sectPr w:rsidR="00D91DDB" w:rsidRPr="00C94904" w:rsidSect="00407AB2">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EAE" w:rsidRDefault="00691EAE" w:rsidP="008B566D">
      <w:pPr>
        <w:spacing w:after="0" w:line="240" w:lineRule="auto"/>
      </w:pPr>
      <w:r>
        <w:separator/>
      </w:r>
    </w:p>
  </w:endnote>
  <w:endnote w:type="continuationSeparator" w:id="0">
    <w:p w:rsidR="00691EAE" w:rsidRDefault="00691EAE" w:rsidP="008B5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EAE" w:rsidRDefault="00691EAE" w:rsidP="008B566D">
      <w:pPr>
        <w:spacing w:after="0" w:line="240" w:lineRule="auto"/>
      </w:pPr>
      <w:r>
        <w:separator/>
      </w:r>
    </w:p>
  </w:footnote>
  <w:footnote w:type="continuationSeparator" w:id="0">
    <w:p w:rsidR="00691EAE" w:rsidRDefault="00691EAE" w:rsidP="008B5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6646514"/>
    </w:sdtPr>
    <w:sdtEndPr/>
    <w:sdtContent>
      <w:p w:rsidR="008B566D" w:rsidRDefault="00315737">
        <w:pPr>
          <w:pStyle w:val="a4"/>
          <w:jc w:val="right"/>
        </w:pPr>
        <w:r>
          <w:fldChar w:fldCharType="begin"/>
        </w:r>
        <w:r w:rsidR="008B566D">
          <w:instrText>PAGE   \* MERGEFORMAT</w:instrText>
        </w:r>
        <w:r>
          <w:fldChar w:fldCharType="separate"/>
        </w:r>
        <w:r w:rsidR="009C4131">
          <w:rPr>
            <w:noProof/>
          </w:rPr>
          <w:t>3</w:t>
        </w:r>
        <w:r>
          <w:fldChar w:fldCharType="end"/>
        </w:r>
      </w:p>
    </w:sdtContent>
  </w:sdt>
  <w:p w:rsidR="008B566D" w:rsidRDefault="008B566D">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446C0"/>
    <w:multiLevelType w:val="hybridMultilevel"/>
    <w:tmpl w:val="6B482316"/>
    <w:lvl w:ilvl="0" w:tplc="C048FADC">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4385165C"/>
    <w:multiLevelType w:val="hybridMultilevel"/>
    <w:tmpl w:val="FDE4E07A"/>
    <w:lvl w:ilvl="0" w:tplc="527E3DC0">
      <w:start w:val="1"/>
      <w:numFmt w:val="decimal"/>
      <w:lvlText w:val="%1."/>
      <w:lvlJc w:val="left"/>
      <w:pPr>
        <w:ind w:left="1069" w:hanging="360"/>
      </w:pPr>
      <w:rPr>
        <w:rFonts w:ascii="Times New Roman" w:eastAsiaTheme="minorHAnsi" w:hAnsi="Times New Roman" w:cs="Times New Roman"/>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D52CE"/>
    <w:rsid w:val="00140738"/>
    <w:rsid w:val="00176225"/>
    <w:rsid w:val="001B7E05"/>
    <w:rsid w:val="002062A0"/>
    <w:rsid w:val="00244786"/>
    <w:rsid w:val="002A1A57"/>
    <w:rsid w:val="00315737"/>
    <w:rsid w:val="003C57BD"/>
    <w:rsid w:val="00401873"/>
    <w:rsid w:val="00405E56"/>
    <w:rsid w:val="00407AB2"/>
    <w:rsid w:val="0044602A"/>
    <w:rsid w:val="00496160"/>
    <w:rsid w:val="004D5B46"/>
    <w:rsid w:val="004F2306"/>
    <w:rsid w:val="00534605"/>
    <w:rsid w:val="005F6372"/>
    <w:rsid w:val="0069141D"/>
    <w:rsid w:val="00691EAE"/>
    <w:rsid w:val="006A193D"/>
    <w:rsid w:val="00780E7D"/>
    <w:rsid w:val="007D52CE"/>
    <w:rsid w:val="007E14D4"/>
    <w:rsid w:val="008351D8"/>
    <w:rsid w:val="00896513"/>
    <w:rsid w:val="008B566D"/>
    <w:rsid w:val="008C18CB"/>
    <w:rsid w:val="0092225B"/>
    <w:rsid w:val="0095657D"/>
    <w:rsid w:val="00957539"/>
    <w:rsid w:val="009C4131"/>
    <w:rsid w:val="009E7D3E"/>
    <w:rsid w:val="009F5338"/>
    <w:rsid w:val="00A02A0B"/>
    <w:rsid w:val="00C818A0"/>
    <w:rsid w:val="00C94904"/>
    <w:rsid w:val="00D91DDB"/>
    <w:rsid w:val="00D97C83"/>
    <w:rsid w:val="00DD7D7F"/>
    <w:rsid w:val="00E245EE"/>
    <w:rsid w:val="00E5781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15942"/>
  <w15:docId w15:val="{C11D30B3-5E73-49D8-81BB-6C1B791EC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7A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A193D"/>
  </w:style>
  <w:style w:type="paragraph" w:styleId="a3">
    <w:name w:val="List Paragraph"/>
    <w:basedOn w:val="a"/>
    <w:uiPriority w:val="34"/>
    <w:qFormat/>
    <w:rsid w:val="008B566D"/>
    <w:pPr>
      <w:ind w:left="720"/>
      <w:contextualSpacing/>
    </w:pPr>
  </w:style>
  <w:style w:type="paragraph" w:styleId="a4">
    <w:name w:val="header"/>
    <w:basedOn w:val="a"/>
    <w:link w:val="a5"/>
    <w:uiPriority w:val="99"/>
    <w:unhideWhenUsed/>
    <w:rsid w:val="008B566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B566D"/>
  </w:style>
  <w:style w:type="paragraph" w:styleId="a6">
    <w:name w:val="footer"/>
    <w:basedOn w:val="a"/>
    <w:link w:val="a7"/>
    <w:uiPriority w:val="99"/>
    <w:unhideWhenUsed/>
    <w:rsid w:val="008B566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B566D"/>
  </w:style>
  <w:style w:type="paragraph" w:styleId="a8">
    <w:name w:val="Balloon Text"/>
    <w:basedOn w:val="a"/>
    <w:link w:val="a9"/>
    <w:uiPriority w:val="99"/>
    <w:semiHidden/>
    <w:unhideWhenUsed/>
    <w:rsid w:val="0024478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447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5215</Words>
  <Characters>2974</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Бондарь</dc:creator>
  <cp:keywords/>
  <dc:description/>
  <cp:lastModifiedBy>User</cp:lastModifiedBy>
  <cp:revision>22</cp:revision>
  <dcterms:created xsi:type="dcterms:W3CDTF">2016-10-15T14:51:00Z</dcterms:created>
  <dcterms:modified xsi:type="dcterms:W3CDTF">2023-02-11T19:12:00Z</dcterms:modified>
</cp:coreProperties>
</file>