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CB3" w:rsidRPr="00857A21" w:rsidRDefault="00857A21">
      <w:pPr>
        <w:rPr>
          <w:lang w:val="ru-RU"/>
        </w:rPr>
      </w:pPr>
      <w:r w:rsidRPr="00857A21">
        <w:rPr>
          <w:rFonts w:ascii="Arial" w:hAnsi="Arial" w:cs="Arial"/>
          <w:b/>
          <w:bCs/>
          <w:i/>
          <w:iCs/>
          <w:color w:val="000000"/>
          <w:sz w:val="21"/>
          <w:szCs w:val="21"/>
          <w:shd w:val="clear" w:color="auto" w:fill="ECFFE1"/>
          <w:lang w:val="ru-RU"/>
        </w:rPr>
        <w:t>Сходства и различия между растениями и грибами.</w:t>
      </w:r>
      <w:r>
        <w:rPr>
          <w:rStyle w:val="apple-converted-space"/>
          <w:rFonts w:ascii="Arial" w:hAnsi="Arial" w:cs="Arial"/>
          <w:b/>
          <w:bCs/>
          <w:i/>
          <w:iCs/>
          <w:color w:val="000000"/>
          <w:sz w:val="21"/>
          <w:szCs w:val="21"/>
          <w:shd w:val="clear" w:color="auto" w:fill="ECFFE1"/>
        </w:rPr>
        <w:t> </w:t>
      </w:r>
      <w:r w:rsidRPr="00857A21">
        <w:rPr>
          <w:rFonts w:ascii="Arial" w:hAnsi="Arial" w:cs="Arial"/>
          <w:color w:val="000000"/>
          <w:sz w:val="21"/>
          <w:szCs w:val="21"/>
          <w:lang w:val="ru-RU"/>
        </w:rPr>
        <w:br/>
      </w:r>
      <w:r w:rsidRPr="00857A21">
        <w:rPr>
          <w:rFonts w:ascii="Arial" w:hAnsi="Arial" w:cs="Arial"/>
          <w:color w:val="000000"/>
          <w:sz w:val="21"/>
          <w:szCs w:val="21"/>
          <w:lang w:val="ru-RU"/>
        </w:rPr>
        <w:br/>
      </w:r>
      <w:r w:rsidRPr="00857A21">
        <w:rPr>
          <w:rFonts w:ascii="Arial" w:hAnsi="Arial" w:cs="Arial"/>
          <w:color w:val="000000"/>
          <w:sz w:val="21"/>
          <w:szCs w:val="21"/>
          <w:shd w:val="clear" w:color="auto" w:fill="ECFFE1"/>
          <w:lang w:val="ru-RU"/>
        </w:rPr>
        <w:t xml:space="preserve">Раньше биологи относили грибы вместе с бактериями, водорослями и лишайниками в сборную группу низших растений. В настоящее время бактерии составляют отдельное царство прокариот. Вегетативное тело гриба, называемое грибницей или мицелием (от греч.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ECFFE1"/>
        </w:rPr>
        <w:t>mykes</w:t>
      </w:r>
      <w:proofErr w:type="spellEnd"/>
      <w:r w:rsidRPr="00857A21">
        <w:rPr>
          <w:rFonts w:ascii="Arial" w:hAnsi="Arial" w:cs="Arial"/>
          <w:color w:val="000000"/>
          <w:sz w:val="21"/>
          <w:szCs w:val="21"/>
          <w:shd w:val="clear" w:color="auto" w:fill="ECFFE1"/>
          <w:lang w:val="ru-RU"/>
        </w:rPr>
        <w:t xml:space="preserve"> - гриб), состоит из тонких ветвящихся нитей, которые у одних грибов многоклеточные, у других - одноклеточные.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ECFFE1"/>
        </w:rPr>
        <w:t> </w:t>
      </w:r>
      <w:r w:rsidRPr="00857A21">
        <w:rPr>
          <w:rFonts w:ascii="Arial" w:hAnsi="Arial" w:cs="Arial"/>
          <w:color w:val="000000"/>
          <w:sz w:val="21"/>
          <w:szCs w:val="21"/>
          <w:lang w:val="ru-RU"/>
        </w:rPr>
        <w:br/>
      </w:r>
      <w:r w:rsidRPr="00857A21">
        <w:rPr>
          <w:rFonts w:ascii="Arial" w:hAnsi="Arial" w:cs="Arial"/>
          <w:color w:val="000000"/>
          <w:sz w:val="21"/>
          <w:szCs w:val="21"/>
          <w:lang w:val="ru-RU"/>
        </w:rPr>
        <w:br/>
      </w:r>
      <w:r w:rsidRPr="00857A21">
        <w:rPr>
          <w:rFonts w:ascii="Arial" w:hAnsi="Arial" w:cs="Arial"/>
          <w:color w:val="000000"/>
          <w:sz w:val="21"/>
          <w:szCs w:val="21"/>
          <w:shd w:val="clear" w:color="auto" w:fill="ECFFE1"/>
          <w:lang w:val="ru-RU"/>
        </w:rPr>
        <w:t>Клетки грибов чаще всего многоядерные; в клеточном мицелии перегородки между клетками (спеты) закладываются в виде кольцевых диафрагм и развиваются центростремительно, оставляя в середине каждой септы сквозное отверстие - пору.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ECFFE1"/>
        </w:rPr>
        <w:t> </w:t>
      </w:r>
      <w:r w:rsidRPr="00857A21">
        <w:rPr>
          <w:rFonts w:ascii="Arial" w:hAnsi="Arial" w:cs="Arial"/>
          <w:color w:val="000000"/>
          <w:sz w:val="21"/>
          <w:szCs w:val="21"/>
          <w:lang w:val="ru-RU"/>
        </w:rPr>
        <w:br/>
      </w:r>
      <w:r w:rsidRPr="00857A21">
        <w:rPr>
          <w:rFonts w:ascii="Arial" w:hAnsi="Arial" w:cs="Arial"/>
          <w:color w:val="000000"/>
          <w:sz w:val="21"/>
          <w:szCs w:val="21"/>
          <w:lang w:val="ru-RU"/>
        </w:rPr>
        <w:br/>
      </w:r>
      <w:proofErr w:type="gramStart"/>
      <w:r w:rsidRPr="00857A21">
        <w:rPr>
          <w:rFonts w:ascii="Arial" w:hAnsi="Arial" w:cs="Arial"/>
          <w:color w:val="000000"/>
          <w:sz w:val="21"/>
          <w:szCs w:val="21"/>
          <w:shd w:val="clear" w:color="auto" w:fill="ECFFE1"/>
          <w:lang w:val="ru-RU"/>
        </w:rPr>
        <w:t xml:space="preserve">У некоторых грибов гифы, переплетаясь, образуют пленктенхиму (от греч.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ECFFE1"/>
        </w:rPr>
        <w:t>plektos</w:t>
      </w:r>
      <w:proofErr w:type="spellEnd"/>
      <w:r w:rsidRPr="00857A21">
        <w:rPr>
          <w:rFonts w:ascii="Arial" w:hAnsi="Arial" w:cs="Arial"/>
          <w:color w:val="000000"/>
          <w:sz w:val="21"/>
          <w:szCs w:val="21"/>
          <w:shd w:val="clear" w:color="auto" w:fill="ECFFE1"/>
          <w:lang w:val="ru-RU"/>
        </w:rPr>
        <w:t xml:space="preserve"> - сплетенный и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ECFFE1"/>
        </w:rPr>
        <w:t>enchema</w:t>
      </w:r>
      <w:proofErr w:type="spellEnd"/>
      <w:r w:rsidRPr="00857A21">
        <w:rPr>
          <w:rFonts w:ascii="Arial" w:hAnsi="Arial" w:cs="Arial"/>
          <w:color w:val="000000"/>
          <w:sz w:val="21"/>
          <w:szCs w:val="21"/>
          <w:shd w:val="clear" w:color="auto" w:fill="ECFFE1"/>
          <w:lang w:val="ru-RU"/>
        </w:rPr>
        <w:t xml:space="preserve"> - напоминающее, налитое) - ложную ткань, клетки которой, в отличие от клеток настоящих тканей, возникают вследствие деления гиф, как правило, только поперек направления их роста.</w:t>
      </w:r>
      <w:proofErr w:type="gramEnd"/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ECFFE1"/>
        </w:rPr>
        <w:t> </w:t>
      </w:r>
      <w:r w:rsidRPr="00857A21">
        <w:rPr>
          <w:rFonts w:ascii="Arial" w:hAnsi="Arial" w:cs="Arial"/>
          <w:color w:val="000000"/>
          <w:sz w:val="21"/>
          <w:szCs w:val="21"/>
          <w:lang w:val="ru-RU"/>
        </w:rPr>
        <w:br/>
      </w:r>
      <w:r w:rsidRPr="00857A21">
        <w:rPr>
          <w:rFonts w:ascii="Arial" w:hAnsi="Arial" w:cs="Arial"/>
          <w:color w:val="000000"/>
          <w:sz w:val="21"/>
          <w:szCs w:val="21"/>
          <w:lang w:val="ru-RU"/>
        </w:rPr>
        <w:br/>
      </w:r>
      <w:r w:rsidRPr="00857A21">
        <w:rPr>
          <w:rFonts w:ascii="Arial" w:hAnsi="Arial" w:cs="Arial"/>
          <w:color w:val="000000"/>
          <w:sz w:val="21"/>
          <w:szCs w:val="21"/>
          <w:shd w:val="clear" w:color="auto" w:fill="ECFFE1"/>
          <w:lang w:val="ru-RU"/>
        </w:rPr>
        <w:t>Из плектенхимы состоят так называемые плодовые тела грибов, на которых развиваются органы, продуцирующие споры.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ECFFE1"/>
        </w:rPr>
        <w:t> </w:t>
      </w:r>
      <w:r w:rsidRPr="00857A21">
        <w:rPr>
          <w:rFonts w:ascii="Arial" w:hAnsi="Arial" w:cs="Arial"/>
          <w:color w:val="000000"/>
          <w:sz w:val="21"/>
          <w:szCs w:val="21"/>
          <w:lang w:val="ru-RU"/>
        </w:rPr>
        <w:br/>
      </w:r>
      <w:r w:rsidRPr="00857A21">
        <w:rPr>
          <w:rFonts w:ascii="Arial" w:hAnsi="Arial" w:cs="Arial"/>
          <w:color w:val="000000"/>
          <w:sz w:val="21"/>
          <w:szCs w:val="21"/>
          <w:lang w:val="ru-RU"/>
        </w:rPr>
        <w:br/>
      </w:r>
      <w:r w:rsidRPr="00857A21">
        <w:rPr>
          <w:rFonts w:ascii="Arial" w:hAnsi="Arial" w:cs="Arial"/>
          <w:b/>
          <w:bCs/>
          <w:i/>
          <w:iCs/>
          <w:color w:val="000000"/>
          <w:sz w:val="21"/>
          <w:szCs w:val="21"/>
          <w:shd w:val="clear" w:color="auto" w:fill="ECFFE1"/>
          <w:lang w:val="ru-RU"/>
        </w:rPr>
        <w:t>Наряду с этими специфическими особенностями грибы имеют признаки сходства и с животными, и с растениями.</w:t>
      </w:r>
      <w:r>
        <w:rPr>
          <w:rStyle w:val="apple-converted-space"/>
          <w:rFonts w:ascii="Arial" w:hAnsi="Arial" w:cs="Arial"/>
          <w:b/>
          <w:bCs/>
          <w:i/>
          <w:iCs/>
          <w:color w:val="000000"/>
          <w:sz w:val="21"/>
          <w:szCs w:val="21"/>
          <w:shd w:val="clear" w:color="auto" w:fill="ECFFE1"/>
        </w:rPr>
        <w:t> </w:t>
      </w:r>
      <w:r w:rsidRPr="00857A21">
        <w:rPr>
          <w:rFonts w:ascii="Arial" w:hAnsi="Arial" w:cs="Arial"/>
          <w:color w:val="000000"/>
          <w:sz w:val="21"/>
          <w:szCs w:val="21"/>
          <w:lang w:val="ru-RU"/>
        </w:rPr>
        <w:br/>
      </w:r>
      <w:r w:rsidRPr="00857A21">
        <w:rPr>
          <w:rFonts w:ascii="Arial" w:hAnsi="Arial" w:cs="Arial"/>
          <w:color w:val="000000"/>
          <w:sz w:val="21"/>
          <w:szCs w:val="21"/>
          <w:lang w:val="ru-RU"/>
        </w:rPr>
        <w:br/>
      </w:r>
      <w:r w:rsidRPr="00857A21">
        <w:rPr>
          <w:rFonts w:ascii="Arial" w:hAnsi="Arial" w:cs="Arial"/>
          <w:color w:val="000000"/>
          <w:sz w:val="21"/>
          <w:szCs w:val="21"/>
          <w:shd w:val="clear" w:color="auto" w:fill="ECFFE1"/>
          <w:lang w:val="ru-RU"/>
        </w:rPr>
        <w:t xml:space="preserve">С животными их </w:t>
      </w:r>
      <w:proofErr w:type="gramStart"/>
      <w:r w:rsidRPr="00857A21">
        <w:rPr>
          <w:rFonts w:ascii="Arial" w:hAnsi="Arial" w:cs="Arial"/>
          <w:color w:val="000000"/>
          <w:sz w:val="21"/>
          <w:szCs w:val="21"/>
          <w:shd w:val="clear" w:color="auto" w:fill="ECFFE1"/>
          <w:lang w:val="ru-RU"/>
        </w:rPr>
        <w:t>объединяет</w:t>
      </w:r>
      <w:proofErr w:type="gramEnd"/>
      <w:r w:rsidRPr="00857A21">
        <w:rPr>
          <w:rFonts w:ascii="Arial" w:hAnsi="Arial" w:cs="Arial"/>
          <w:color w:val="000000"/>
          <w:sz w:val="21"/>
          <w:szCs w:val="21"/>
          <w:shd w:val="clear" w:color="auto" w:fill="ECFFE1"/>
          <w:lang w:val="ru-RU"/>
        </w:rPr>
        <w:t xml:space="preserve"> прежде всего гетеротрофность, грибы играют огромную роль в разложении отмерших органических остатков. Как и у животных, один из продуктов обмена веществ у грибов - мочевина, а основное вещество запаса - гликоген, а не крахмал, как у растений.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ECFFE1"/>
        </w:rPr>
        <w:t> </w:t>
      </w:r>
      <w:r w:rsidRPr="00857A21">
        <w:rPr>
          <w:rFonts w:ascii="Arial" w:hAnsi="Arial" w:cs="Arial"/>
          <w:color w:val="000000"/>
          <w:sz w:val="21"/>
          <w:szCs w:val="21"/>
          <w:lang w:val="ru-RU"/>
        </w:rPr>
        <w:br/>
      </w:r>
      <w:r w:rsidRPr="00857A21">
        <w:rPr>
          <w:rFonts w:ascii="Arial" w:hAnsi="Arial" w:cs="Arial"/>
          <w:color w:val="000000"/>
          <w:sz w:val="21"/>
          <w:szCs w:val="21"/>
          <w:lang w:val="ru-RU"/>
        </w:rPr>
        <w:br/>
      </w:r>
      <w:r w:rsidRPr="00857A21">
        <w:rPr>
          <w:rFonts w:ascii="Arial" w:hAnsi="Arial" w:cs="Arial"/>
          <w:color w:val="000000"/>
          <w:sz w:val="21"/>
          <w:szCs w:val="21"/>
          <w:shd w:val="clear" w:color="auto" w:fill="ECFFE1"/>
          <w:lang w:val="ru-RU"/>
        </w:rPr>
        <w:t>Сходство с растениями состоит в наличии у грибов углеводной оболочки, однако ее скелетные компоненты чаще всего представлены не целлюлозой, а хитином. Вегетативное тело гриба, как и растение, неподвижно, только специализированные клетки - зооспоры и гаметы - движутся с помощью жгутиков. Грибы способны к неограниченному росту и ветвлению, что приводит к увеличению общей поверхности. Это очень важно, так как питание грибов, как и растений, происходит путем абсорбции веществ.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ECFFE1"/>
        </w:rPr>
        <w:t> </w:t>
      </w:r>
    </w:p>
    <w:sectPr w:rsidR="001E7CB3" w:rsidRPr="00857A21" w:rsidSect="001E7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7A21"/>
    <w:rsid w:val="001E7CB3"/>
    <w:rsid w:val="00302667"/>
    <w:rsid w:val="00857A21"/>
    <w:rsid w:val="00A529A2"/>
    <w:rsid w:val="00A55482"/>
    <w:rsid w:val="00C321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A2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A529A2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29A2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29A2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29A2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29A2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29A2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29A2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29A2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29A2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29A2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A529A2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A529A2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A529A2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A529A2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A529A2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A529A2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A529A2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A529A2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A529A2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A529A2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529A2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529A2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529A2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A529A2"/>
    <w:rPr>
      <w:b/>
      <w:bCs/>
    </w:rPr>
  </w:style>
  <w:style w:type="character" w:styleId="a9">
    <w:name w:val="Emphasis"/>
    <w:uiPriority w:val="20"/>
    <w:qFormat/>
    <w:rsid w:val="00A529A2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A529A2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A529A2"/>
    <w:rPr>
      <w:sz w:val="20"/>
      <w:szCs w:val="20"/>
    </w:rPr>
  </w:style>
  <w:style w:type="paragraph" w:styleId="ac">
    <w:name w:val="List Paragraph"/>
    <w:basedOn w:val="a"/>
    <w:uiPriority w:val="34"/>
    <w:qFormat/>
    <w:rsid w:val="00A529A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529A2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529A2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A529A2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A529A2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A529A2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A529A2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A529A2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A529A2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A529A2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A529A2"/>
    <w:pPr>
      <w:outlineLvl w:val="9"/>
    </w:pPr>
  </w:style>
  <w:style w:type="character" w:customStyle="1" w:styleId="apple-converted-space">
    <w:name w:val="apple-converted-space"/>
    <w:basedOn w:val="a0"/>
    <w:rsid w:val="00857A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1616</Characters>
  <Application>Microsoft Office Word</Application>
  <DocSecurity>0</DocSecurity>
  <Lines>13</Lines>
  <Paragraphs>3</Paragraphs>
  <ScaleCrop>false</ScaleCrop>
  <Company>Grizli777</Company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2013-09-09T17:33:00Z</dcterms:created>
  <dcterms:modified xsi:type="dcterms:W3CDTF">2013-09-09T17:34:00Z</dcterms:modified>
</cp:coreProperties>
</file>