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AC" w:rsidRDefault="00AD55A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06.95pt;margin-top:210.3pt;width:30.75pt;height:11.25pt;flip:y;z-index:251665408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32.45pt;margin-top:206.55pt;width:89.25pt;height:5.25pt;flip:y;z-index:251666432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90.95pt;margin-top:206.55pt;width:30.75pt;height:15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01.7pt;margin-top:221.55pt;width:89.25pt;height:1.5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67.2pt;margin-top:115.05pt;width:81pt;height:195.75pt;flip:x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48.2pt;margin-top:115.05pt;width:80.25pt;height:195.7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48.2pt;margin-top:115.05pt;width:135pt;height:163.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21.95pt;margin-top:115.05pt;width:26.25pt;height:163.5pt;flip:x;z-index:251659264" o:connectortype="straight"/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67.2pt;margin-top:278.55pt;width:3in;height:32.25pt;z-index:251658240"/>
        </w:pict>
      </w:r>
    </w:p>
    <w:p w:rsidR="00AD55AC" w:rsidRPr="00AD55AC" w:rsidRDefault="00AD55AC" w:rsidP="00AD55AC"/>
    <w:p w:rsidR="00AD55AC" w:rsidRPr="00AD55AC" w:rsidRDefault="00AD55AC" w:rsidP="00AD55AC"/>
    <w:p w:rsidR="00AD55AC" w:rsidRPr="00AD55AC" w:rsidRDefault="00AD55AC" w:rsidP="00AD55AC">
      <w:pPr>
        <w:tabs>
          <w:tab w:val="left" w:pos="2850"/>
        </w:tabs>
      </w:pPr>
      <w:r>
        <w:tab/>
        <w:t>Н</w:t>
      </w:r>
    </w:p>
    <w:p w:rsidR="00AD55AC" w:rsidRPr="00AD55AC" w:rsidRDefault="00AD55AC" w:rsidP="00AD55AC"/>
    <w:p w:rsidR="00AD55AC" w:rsidRPr="00AD55AC" w:rsidRDefault="00AD55AC" w:rsidP="00AD55AC"/>
    <w:p w:rsidR="00AD55AC" w:rsidRPr="00AD55AC" w:rsidRDefault="00AD55AC" w:rsidP="00AD55AC"/>
    <w:p w:rsidR="00AD55AC" w:rsidRPr="00AD55AC" w:rsidRDefault="00AD55AC" w:rsidP="00AD55AC">
      <w:pPr>
        <w:tabs>
          <w:tab w:val="left" w:pos="2910"/>
          <w:tab w:val="center" w:pos="4677"/>
        </w:tabs>
      </w:pPr>
      <w:r>
        <w:tab/>
        <w:t>О</w:t>
      </w:r>
      <w:r>
        <w:tab/>
        <w:t>Е</w:t>
      </w:r>
    </w:p>
    <w:p w:rsidR="00AD55AC" w:rsidRPr="00AD55AC" w:rsidRDefault="00AD55AC" w:rsidP="00AD55AC">
      <w:pPr>
        <w:tabs>
          <w:tab w:val="left" w:pos="1785"/>
        </w:tabs>
      </w:pPr>
      <w:r>
        <w:tab/>
        <w:t>М</w:t>
      </w:r>
    </w:p>
    <w:p w:rsidR="00AD55AC" w:rsidRPr="00AD55AC" w:rsidRDefault="00AD55AC" w:rsidP="00AD55AC">
      <w:pPr>
        <w:tabs>
          <w:tab w:val="left" w:pos="4110"/>
        </w:tabs>
      </w:pPr>
      <w:r>
        <w:tab/>
        <w:t>К</w:t>
      </w:r>
    </w:p>
    <w:p w:rsidR="00AD55AC" w:rsidRPr="00AD55AC" w:rsidRDefault="00AD55AC" w:rsidP="00AD55AC">
      <w:pPr>
        <w:tabs>
          <w:tab w:val="left" w:pos="2250"/>
          <w:tab w:val="left" w:pos="2295"/>
        </w:tabs>
      </w:pPr>
      <w:r>
        <w:tab/>
        <w:t>Д</w:t>
      </w:r>
      <w:r>
        <w:tab/>
      </w:r>
    </w:p>
    <w:p w:rsidR="00AD55AC" w:rsidRDefault="00AD55AC" w:rsidP="00AD55AC">
      <w:pPr>
        <w:tabs>
          <w:tab w:val="left" w:pos="5835"/>
        </w:tabs>
      </w:pPr>
      <w:r>
        <w:tab/>
        <w:t>С</w:t>
      </w:r>
    </w:p>
    <w:p w:rsidR="00AD55AC" w:rsidRDefault="00AD55AC" w:rsidP="00AD55AC">
      <w:pPr>
        <w:tabs>
          <w:tab w:val="left" w:pos="1140"/>
          <w:tab w:val="center" w:pos="4677"/>
        </w:tabs>
      </w:pPr>
      <w:r>
        <w:tab/>
        <w:t>А</w:t>
      </w:r>
      <w:r>
        <w:tab/>
        <w:t>В</w:t>
      </w:r>
    </w:p>
    <w:p w:rsidR="00AD55AC" w:rsidRPr="00AD55AC" w:rsidRDefault="00AD55AC" w:rsidP="00AD55AC"/>
    <w:p w:rsidR="00AD55AC" w:rsidRPr="00AD55AC" w:rsidRDefault="00AD55AC" w:rsidP="00AD55AC"/>
    <w:p w:rsidR="00AD55AC" w:rsidRDefault="00AD55AC" w:rsidP="00AD55AC"/>
    <w:p w:rsidR="00AD55AC" w:rsidRDefault="00AD55AC" w:rsidP="00AD55AC">
      <w:pPr>
        <w:ind w:firstLine="708"/>
      </w:pPr>
      <w:r>
        <w:t>Так как рёбра равны 6 см и сечение МОЕК проходит через середины, то это сечение является квадратом со стороной 3см.</w:t>
      </w:r>
    </w:p>
    <w:p w:rsidR="00654409" w:rsidRDefault="00AD55AC" w:rsidP="00AD55AC">
      <w:pPr>
        <w:ind w:firstLine="708"/>
      </w:pPr>
      <w:r>
        <w:t xml:space="preserve"> МК=1/2АВ=1/2*6=3см, так как М</w:t>
      </w:r>
      <w:proofErr w:type="gramStart"/>
      <w:r>
        <w:t>К-</w:t>
      </w:r>
      <w:proofErr w:type="gramEnd"/>
      <w:r>
        <w:t xml:space="preserve"> средняя линия треугольника АНВ</w:t>
      </w:r>
    </w:p>
    <w:p w:rsidR="00AD55AC" w:rsidRPr="00AD55AC" w:rsidRDefault="00AD55AC" w:rsidP="00AD55AC">
      <w:pPr>
        <w:ind w:firstLine="708"/>
        <w:rPr>
          <w:vertAlign w:val="superscript"/>
        </w:rPr>
      </w:pPr>
      <w:r>
        <w:t>Значит площадь сечения равна 3*3=9 см</w:t>
      </w:r>
      <w:r>
        <w:rPr>
          <w:vertAlign w:val="superscript"/>
        </w:rPr>
        <w:t>2</w:t>
      </w:r>
    </w:p>
    <w:sectPr w:rsidR="00AD55AC" w:rsidRPr="00AD55AC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5AC"/>
    <w:rsid w:val="0001166E"/>
    <w:rsid w:val="00654409"/>
    <w:rsid w:val="00AD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4" type="connector" idref="#_x0000_s1033"/>
        <o:r id="V:Rule1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2014-05-16T16:08:00Z</dcterms:created>
  <dcterms:modified xsi:type="dcterms:W3CDTF">2014-05-16T16:16:00Z</dcterms:modified>
</cp:coreProperties>
</file>